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44" w:rsidRPr="00F97CAF" w:rsidRDefault="00C33544" w:rsidP="005C3250">
      <w:pPr>
        <w:pStyle w:val="Nagwek3"/>
        <w:ind w:right="4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 w:rsidRPr="00F97CAF">
        <w:rPr>
          <w:rFonts w:ascii="Arial" w:eastAsiaTheme="minorHAnsi" w:hAnsi="Arial" w:cs="Arial"/>
          <w:sz w:val="22"/>
          <w:szCs w:val="22"/>
          <w:lang w:eastAsia="en-US"/>
        </w:rPr>
        <w:t>Załącznik</w:t>
      </w:r>
      <w:r w:rsidR="005C3250" w:rsidRPr="00F97CAF">
        <w:rPr>
          <w:rFonts w:ascii="Arial" w:eastAsiaTheme="minorHAnsi" w:hAnsi="Arial" w:cs="Arial"/>
          <w:sz w:val="22"/>
          <w:szCs w:val="22"/>
          <w:lang w:eastAsia="en-US"/>
        </w:rPr>
        <w:t xml:space="preserve"> nr 6</w:t>
      </w:r>
      <w:r w:rsidRPr="00F97CA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C33544" w:rsidRPr="00F97CAF" w:rsidRDefault="00C33544" w:rsidP="005C3250">
      <w:pPr>
        <w:pStyle w:val="Nagwek3"/>
        <w:ind w:right="4"/>
        <w:jc w:val="right"/>
        <w:rPr>
          <w:rFonts w:ascii="Arial" w:hAnsi="Arial" w:cs="Arial"/>
          <w:b/>
          <w:sz w:val="22"/>
          <w:szCs w:val="22"/>
        </w:rPr>
      </w:pPr>
      <w:r w:rsidRPr="00F97CAF">
        <w:rPr>
          <w:rFonts w:ascii="Arial" w:hAnsi="Arial" w:cs="Arial"/>
          <w:sz w:val="22"/>
          <w:szCs w:val="22"/>
        </w:rPr>
        <w:t>do SIWZ</w:t>
      </w:r>
    </w:p>
    <w:p w:rsidR="00C33544" w:rsidRPr="00F97CAF" w:rsidRDefault="00C33544" w:rsidP="00C33544">
      <w:pPr>
        <w:spacing w:after="0" w:line="240" w:lineRule="auto"/>
        <w:jc w:val="right"/>
        <w:rPr>
          <w:rFonts w:ascii="Arial" w:hAnsi="Arial" w:cs="Arial"/>
          <w:b/>
        </w:rPr>
      </w:pPr>
    </w:p>
    <w:p w:rsidR="00C33544" w:rsidRPr="00F97CAF" w:rsidRDefault="00C33544" w:rsidP="00C33544">
      <w:pPr>
        <w:spacing w:after="0" w:line="240" w:lineRule="auto"/>
        <w:jc w:val="right"/>
        <w:rPr>
          <w:rFonts w:ascii="Arial" w:hAnsi="Arial" w:cs="Arial"/>
          <w:b/>
        </w:rPr>
      </w:pPr>
    </w:p>
    <w:p w:rsidR="00C33544" w:rsidRPr="00F97CAF" w:rsidRDefault="00C33544" w:rsidP="00C33544">
      <w:pPr>
        <w:spacing w:after="0" w:line="240" w:lineRule="auto"/>
        <w:jc w:val="right"/>
        <w:rPr>
          <w:rFonts w:ascii="Arial" w:hAnsi="Arial" w:cs="Arial"/>
          <w:b/>
        </w:rPr>
      </w:pPr>
      <w:r w:rsidRPr="00F97CAF">
        <w:rPr>
          <w:rFonts w:ascii="Arial" w:hAnsi="Arial" w:cs="Arial"/>
          <w:b/>
        </w:rPr>
        <w:t xml:space="preserve">                                        </w:t>
      </w:r>
    </w:p>
    <w:p w:rsidR="00C33544" w:rsidRPr="00F97CAF" w:rsidRDefault="00C33544" w:rsidP="00C335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7CAF">
        <w:rPr>
          <w:rFonts w:ascii="Arial" w:hAnsi="Arial" w:cs="Arial"/>
          <w:b/>
          <w:sz w:val="28"/>
          <w:szCs w:val="28"/>
        </w:rPr>
        <w:t>ISTOTNE POSTANOWIENIA UMOWY</w:t>
      </w:r>
    </w:p>
    <w:p w:rsidR="00C33544" w:rsidRPr="00F97CAF" w:rsidRDefault="00C33544" w:rsidP="00C33544">
      <w:pPr>
        <w:spacing w:after="0" w:line="240" w:lineRule="auto"/>
        <w:jc w:val="center"/>
        <w:rPr>
          <w:rFonts w:ascii="Arial" w:hAnsi="Arial" w:cs="Arial"/>
          <w:b/>
        </w:rPr>
      </w:pPr>
    </w:p>
    <w:p w:rsidR="00F97CAF" w:rsidRPr="00F97CAF" w:rsidRDefault="00F97CAF" w:rsidP="00C33544">
      <w:pPr>
        <w:spacing w:after="0" w:line="240" w:lineRule="auto"/>
        <w:jc w:val="center"/>
        <w:rPr>
          <w:rFonts w:ascii="Arial" w:hAnsi="Arial" w:cs="Arial"/>
          <w:b/>
        </w:rPr>
      </w:pPr>
    </w:p>
    <w:p w:rsidR="00C33544" w:rsidRPr="00F97CAF" w:rsidRDefault="00C33544" w:rsidP="00C33544">
      <w:pPr>
        <w:spacing w:after="0" w:line="240" w:lineRule="auto"/>
        <w:jc w:val="center"/>
        <w:rPr>
          <w:rFonts w:ascii="Arial" w:hAnsi="Arial" w:cs="Arial"/>
          <w:b/>
        </w:rPr>
      </w:pPr>
    </w:p>
    <w:p w:rsidR="00C33544" w:rsidRPr="00F97CAF" w:rsidRDefault="00C33544" w:rsidP="005C65D4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Przedmiotem kompleksowej umowy będzie </w:t>
      </w:r>
      <w:r w:rsidRPr="00F97CAF">
        <w:rPr>
          <w:rFonts w:ascii="Arial" w:hAnsi="Arial" w:cs="Arial"/>
          <w:b/>
        </w:rPr>
        <w:t xml:space="preserve">dostawa energii elektrycznej czynnej całodobowej, która będzie </w:t>
      </w:r>
      <w:r w:rsidRPr="00F97CAF">
        <w:rPr>
          <w:rFonts w:ascii="Arial" w:hAnsi="Arial" w:cs="Arial"/>
        </w:rPr>
        <w:t xml:space="preserve">obejmować zarówno </w:t>
      </w:r>
      <w:r w:rsidRPr="00F97CAF">
        <w:rPr>
          <w:rFonts w:ascii="Arial" w:hAnsi="Arial" w:cs="Arial"/>
          <w:b/>
        </w:rPr>
        <w:t>sprzedaż</w:t>
      </w:r>
      <w:r w:rsidRPr="00F97CAF">
        <w:rPr>
          <w:rFonts w:ascii="Arial" w:hAnsi="Arial" w:cs="Arial"/>
        </w:rPr>
        <w:t xml:space="preserve"> energii elektryczne</w:t>
      </w:r>
      <w:r w:rsidR="00BD2F34" w:rsidRPr="00F97CAF">
        <w:rPr>
          <w:rFonts w:ascii="Arial" w:hAnsi="Arial" w:cs="Arial"/>
        </w:rPr>
        <w:t>j</w:t>
      </w:r>
      <w:r w:rsidRPr="00F97CAF">
        <w:rPr>
          <w:rFonts w:ascii="Arial" w:hAnsi="Arial" w:cs="Arial"/>
        </w:rPr>
        <w:t xml:space="preserve">, jak również </w:t>
      </w:r>
      <w:r w:rsidRPr="00F97CAF">
        <w:rPr>
          <w:rFonts w:ascii="Arial" w:hAnsi="Arial" w:cs="Arial"/>
          <w:b/>
        </w:rPr>
        <w:t>dystrybucję</w:t>
      </w:r>
      <w:r w:rsidRPr="00F97CAF">
        <w:rPr>
          <w:rFonts w:ascii="Arial" w:hAnsi="Arial" w:cs="Arial"/>
        </w:rPr>
        <w:t xml:space="preserve"> energii elektrycznej.</w:t>
      </w:r>
    </w:p>
    <w:p w:rsidR="00C33544" w:rsidRPr="00F97CAF" w:rsidRDefault="00C33544" w:rsidP="00C33544">
      <w:pPr>
        <w:pStyle w:val="Akapitzlist"/>
        <w:ind w:left="357" w:firstLine="0"/>
        <w:rPr>
          <w:rFonts w:ascii="Arial" w:hAnsi="Arial" w:cs="Arial"/>
        </w:rPr>
      </w:pPr>
    </w:p>
    <w:p w:rsidR="00C33544" w:rsidRPr="00F97CAF" w:rsidRDefault="00C33544" w:rsidP="00C33544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Wykonawca będzie zobowiązany dostarczać energię elektryczną czynną całodobową</w:t>
      </w:r>
      <w:r w:rsidRPr="00F97CAF">
        <w:rPr>
          <w:rFonts w:ascii="Arial" w:hAnsi="Arial" w:cs="Arial"/>
          <w:b/>
        </w:rPr>
        <w:t xml:space="preserve"> do 87</w:t>
      </w:r>
      <w:r w:rsidRPr="00F97CAF">
        <w:rPr>
          <w:rFonts w:ascii="Arial" w:hAnsi="Arial" w:cs="Arial"/>
        </w:rPr>
        <w:t xml:space="preserve"> </w:t>
      </w:r>
      <w:r w:rsidRPr="00F97CAF">
        <w:rPr>
          <w:rFonts w:ascii="Arial" w:hAnsi="Arial" w:cs="Arial"/>
          <w:b/>
        </w:rPr>
        <w:t>punktów poboru energii</w:t>
      </w:r>
      <w:r w:rsidRPr="00F97CAF">
        <w:rPr>
          <w:rFonts w:ascii="Arial" w:hAnsi="Arial" w:cs="Arial"/>
        </w:rPr>
        <w:t xml:space="preserve">, tj. do </w:t>
      </w:r>
      <w:r w:rsidRPr="00F97CAF">
        <w:rPr>
          <w:rFonts w:ascii="Arial" w:hAnsi="Arial" w:cs="Arial"/>
          <w:b/>
        </w:rPr>
        <w:t>3 punktów</w:t>
      </w:r>
      <w:r w:rsidRPr="00F97CAF">
        <w:rPr>
          <w:rFonts w:ascii="Arial" w:hAnsi="Arial" w:cs="Arial"/>
        </w:rPr>
        <w:t xml:space="preserve"> poboru energii w obiektach </w:t>
      </w:r>
      <w:r w:rsidRPr="00F97CAF">
        <w:rPr>
          <w:rFonts w:ascii="Arial" w:hAnsi="Arial" w:cs="Arial"/>
          <w:b/>
        </w:rPr>
        <w:t xml:space="preserve">Akademii Pedagogiki Specjalnej im. Marii Grzegorzewskiej </w:t>
      </w:r>
      <w:r w:rsidRPr="00F97CAF">
        <w:rPr>
          <w:rFonts w:ascii="Arial" w:hAnsi="Arial" w:cs="Arial"/>
        </w:rPr>
        <w:t xml:space="preserve">przy ul. Szczęśliwickiej 40 oraz przy ul. Spiskiej 16 w Warszawie oraz do </w:t>
      </w:r>
      <w:r w:rsidRPr="00F97CAF">
        <w:rPr>
          <w:rFonts w:ascii="Arial" w:hAnsi="Arial" w:cs="Arial"/>
          <w:b/>
        </w:rPr>
        <w:t>84 punktów</w:t>
      </w:r>
      <w:r w:rsidRPr="00F97CAF">
        <w:rPr>
          <w:rFonts w:ascii="Arial" w:hAnsi="Arial" w:cs="Arial"/>
        </w:rPr>
        <w:t xml:space="preserve"> poboru energii w obiektach </w:t>
      </w:r>
      <w:r w:rsidRPr="00F97CAF">
        <w:rPr>
          <w:rFonts w:ascii="Arial" w:hAnsi="Arial" w:cs="Arial"/>
          <w:b/>
        </w:rPr>
        <w:t>Zakładu –</w:t>
      </w:r>
      <w:r w:rsidRPr="00F97CAF">
        <w:rPr>
          <w:rFonts w:ascii="Arial" w:hAnsi="Arial" w:cs="Arial"/>
        </w:rPr>
        <w:t xml:space="preserve"> </w:t>
      </w:r>
      <w:r w:rsidRPr="00F97CAF">
        <w:rPr>
          <w:rFonts w:ascii="Arial" w:hAnsi="Arial" w:cs="Arial"/>
          <w:b/>
        </w:rPr>
        <w:t>Osiedle Akademickie „Przyjaźń”</w:t>
      </w:r>
      <w:r w:rsidRPr="00F97CAF">
        <w:rPr>
          <w:rFonts w:ascii="Arial" w:hAnsi="Arial" w:cs="Arial"/>
        </w:rPr>
        <w:t xml:space="preserve"> przy ul. Konarskiego w Warszawie.</w:t>
      </w:r>
    </w:p>
    <w:p w:rsidR="00C33544" w:rsidRPr="00F97CAF" w:rsidRDefault="00C33544" w:rsidP="00C33544">
      <w:pPr>
        <w:pStyle w:val="Akapitzlist"/>
        <w:rPr>
          <w:rFonts w:ascii="Arial" w:hAnsi="Arial" w:cs="Arial"/>
        </w:rPr>
      </w:pPr>
    </w:p>
    <w:p w:rsidR="005C65D4" w:rsidRPr="00F97CAF" w:rsidRDefault="00C33544" w:rsidP="005C65D4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Szczegółowy opis przedmiotu umowy oraz wykaz obiektów, stanowiących punkty poboru energii, został zawarty w załączniku do umowy.</w:t>
      </w:r>
    </w:p>
    <w:p w:rsidR="005C65D4" w:rsidRPr="00F97CAF" w:rsidRDefault="005C65D4" w:rsidP="005C65D4">
      <w:pPr>
        <w:pStyle w:val="Akapitzlist"/>
        <w:ind w:left="357" w:firstLine="0"/>
        <w:rPr>
          <w:rFonts w:ascii="Arial" w:hAnsi="Arial" w:cs="Arial"/>
        </w:rPr>
      </w:pPr>
    </w:p>
    <w:p w:rsidR="00F97CAF" w:rsidRPr="00F97CAF" w:rsidRDefault="00F97CAF" w:rsidP="00F97CAF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Zamawiający jest uprawniony do zmiany ilości punktów poboru energii, tj. ich zmniejszenia lub zwiększenia w stosunku do ilości wskazanej w załączniku do umowy. Podstawę dokonania zmiany ilości punktów poboru energii będzie stanowić pisemne oświadczenie Zamawiającego złożone Wykonawcy. </w:t>
      </w:r>
    </w:p>
    <w:p w:rsidR="00F97CAF" w:rsidRPr="00F97CAF" w:rsidRDefault="00F97CAF" w:rsidP="005C65D4">
      <w:pPr>
        <w:pStyle w:val="Akapitzlist"/>
        <w:ind w:left="357" w:firstLine="0"/>
        <w:rPr>
          <w:rFonts w:ascii="Arial" w:hAnsi="Arial" w:cs="Arial"/>
        </w:rPr>
      </w:pPr>
    </w:p>
    <w:p w:rsidR="002F14B3" w:rsidRPr="00F97CAF" w:rsidRDefault="005C65D4" w:rsidP="002F14B3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Wykonawca będzie zobowiązany dostarczać energię elektryczną czynną całodobową w okresie</w:t>
      </w:r>
      <w:r w:rsidRPr="00F97CAF">
        <w:rPr>
          <w:rFonts w:ascii="Arial" w:hAnsi="Arial" w:cs="Arial"/>
          <w:b/>
        </w:rPr>
        <w:t xml:space="preserve"> dwóch lat, </w:t>
      </w:r>
      <w:r w:rsidRPr="00F97CAF">
        <w:rPr>
          <w:rFonts w:ascii="Arial" w:hAnsi="Arial" w:cs="Arial"/>
        </w:rPr>
        <w:t>tj.</w:t>
      </w:r>
      <w:r w:rsidRPr="00F97CAF">
        <w:rPr>
          <w:rFonts w:ascii="Arial" w:hAnsi="Arial" w:cs="Arial"/>
          <w:b/>
        </w:rPr>
        <w:t xml:space="preserve"> </w:t>
      </w:r>
      <w:r w:rsidRPr="00F97CAF">
        <w:rPr>
          <w:rFonts w:ascii="Arial" w:hAnsi="Arial" w:cs="Arial"/>
        </w:rPr>
        <w:t xml:space="preserve">w okresie </w:t>
      </w:r>
      <w:r w:rsidRPr="00F97CAF">
        <w:rPr>
          <w:rFonts w:ascii="Arial" w:hAnsi="Arial" w:cs="Arial"/>
          <w:b/>
        </w:rPr>
        <w:t>od 01.01.2021 r. do 31.12.2022 r.</w:t>
      </w:r>
      <w:r w:rsidRPr="00F97CAF">
        <w:rPr>
          <w:rFonts w:ascii="Arial" w:hAnsi="Arial" w:cs="Arial"/>
        </w:rPr>
        <w:t xml:space="preserve"> </w:t>
      </w:r>
    </w:p>
    <w:p w:rsidR="002F14B3" w:rsidRPr="00F97CAF" w:rsidRDefault="002F14B3" w:rsidP="002F14B3">
      <w:pPr>
        <w:pStyle w:val="Akapitzlist"/>
        <w:ind w:left="357" w:firstLine="0"/>
        <w:rPr>
          <w:rFonts w:ascii="Arial" w:hAnsi="Arial" w:cs="Arial"/>
        </w:rPr>
      </w:pPr>
    </w:p>
    <w:p w:rsidR="005C65D4" w:rsidRPr="00F97CAF" w:rsidRDefault="005C65D4" w:rsidP="005C65D4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  <w:bCs/>
          <w:iCs/>
        </w:rPr>
        <w:t>Strony us</w:t>
      </w:r>
      <w:r w:rsidR="002F14B3" w:rsidRPr="00F97CAF">
        <w:rPr>
          <w:rFonts w:ascii="Arial" w:hAnsi="Arial" w:cs="Arial"/>
          <w:bCs/>
          <w:iCs/>
        </w:rPr>
        <w:t>talają, że rozpoczęcie dostawy</w:t>
      </w:r>
      <w:r w:rsidRPr="00F97CAF">
        <w:rPr>
          <w:rFonts w:ascii="Arial" w:hAnsi="Arial" w:cs="Arial"/>
          <w:bCs/>
          <w:iCs/>
        </w:rPr>
        <w:t xml:space="preserve"> energii elektrycznej nastąpi od dnia </w:t>
      </w:r>
      <w:r w:rsidR="002F14B3" w:rsidRPr="00F97CAF">
        <w:rPr>
          <w:rFonts w:ascii="Arial" w:hAnsi="Arial" w:cs="Arial"/>
          <w:b/>
          <w:bCs/>
          <w:iCs/>
        </w:rPr>
        <w:t>01.01.2021</w:t>
      </w:r>
      <w:r w:rsidRPr="00F97CAF">
        <w:rPr>
          <w:rFonts w:ascii="Arial" w:hAnsi="Arial" w:cs="Arial"/>
          <w:b/>
          <w:bCs/>
          <w:iCs/>
        </w:rPr>
        <w:t xml:space="preserve"> r.</w:t>
      </w:r>
      <w:r w:rsidRPr="00F97CAF">
        <w:rPr>
          <w:rFonts w:ascii="Arial" w:hAnsi="Arial" w:cs="Arial"/>
          <w:bCs/>
          <w:iCs/>
        </w:rPr>
        <w:t>, jednak nie wcześniej niż po spełnieniu wszystkich warunków przyłączenia do sieci OSD oraz nie wcześniej niż z dniem skutecznego r</w:t>
      </w:r>
      <w:r w:rsidR="002F14B3" w:rsidRPr="00F97CAF">
        <w:rPr>
          <w:rFonts w:ascii="Arial" w:hAnsi="Arial" w:cs="Arial"/>
          <w:bCs/>
          <w:iCs/>
        </w:rPr>
        <w:t>ozwiązania obowiązujących umów.</w:t>
      </w:r>
    </w:p>
    <w:p w:rsidR="005C65D4" w:rsidRPr="00F97CAF" w:rsidRDefault="005C65D4" w:rsidP="00C33544">
      <w:pPr>
        <w:pStyle w:val="Akapitzlist"/>
        <w:rPr>
          <w:rFonts w:ascii="Arial" w:hAnsi="Arial" w:cs="Arial"/>
        </w:rPr>
      </w:pPr>
    </w:p>
    <w:p w:rsidR="00C33544" w:rsidRPr="00F97CAF" w:rsidRDefault="00C33544" w:rsidP="00C33544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Szacunkowe planowane zużycie energii elektrycznej czynnej całodobowej ze wszystkich punktów poboru energii w okresie od dnia 01.01.2021 r. do dnia 31.12.2022 r. wynosi łącznie </w:t>
      </w:r>
      <w:r w:rsidRPr="00F97CAF">
        <w:rPr>
          <w:rFonts w:ascii="Arial" w:hAnsi="Arial" w:cs="Arial"/>
          <w:b/>
        </w:rPr>
        <w:t>5.773.846 kWh</w:t>
      </w:r>
      <w:r w:rsidRPr="00F97CAF">
        <w:rPr>
          <w:rFonts w:ascii="Arial" w:hAnsi="Arial" w:cs="Arial"/>
        </w:rPr>
        <w:t>, tj. z czego 1.356.716 kWh przypada na 3 punkty poboru energii w obiektach Akademii Pedagogiki Specjalnej im. Marii Grzegorzewskiej, natomiast 4.417.130 kWh przypada na 84 punkty poboru energii w obiektach Zakładu – Osiedle Akademickie „Przyjaźń”.</w:t>
      </w:r>
    </w:p>
    <w:p w:rsidR="00C33544" w:rsidRPr="00F97CAF" w:rsidRDefault="00C33544" w:rsidP="00C33544">
      <w:pPr>
        <w:pStyle w:val="Akapitzlist"/>
        <w:rPr>
          <w:rFonts w:ascii="Arial" w:hAnsi="Arial" w:cs="Arial"/>
        </w:rPr>
      </w:pPr>
    </w:p>
    <w:p w:rsidR="003A1A9B" w:rsidRPr="00F97CAF" w:rsidRDefault="00C33544" w:rsidP="00F97CAF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Szacunkowe planowane zużycie energii elektrycznej czynnej całodobowej ze wszystkich punktów poboru energii stanowi jedynie przybliżone zapotrzebowanie, które w trakcie wykonywania umowy może ulec zmianie. Faktyczne zapotrzebowanie na energię elektryczną, czyli mniejsze lub większe, uzależnione będzie wyłącznie od rzeczywistych potrzeb Zamawiającego. Ewentualna zmiana ilości zakupionej energii elektrycznej, w szczególności spowodowana zwiększeniem lub zmniejszeniem ilości punktów poboru energii, zmianą grupy taryfowej, zmianą mocy zamówionej, faktycznym poborem energii w ramach poszczególnych punktów poboru energii nie będzie skutkować obciążeniem Zamawiającego dodatkowymi kosztami.</w:t>
      </w:r>
    </w:p>
    <w:p w:rsidR="003A1A9B" w:rsidRPr="00F97CAF" w:rsidRDefault="003A1A9B" w:rsidP="003A1A9B">
      <w:pPr>
        <w:pStyle w:val="Akapitzlist"/>
        <w:ind w:left="357" w:firstLine="0"/>
        <w:rPr>
          <w:rFonts w:ascii="Arial" w:hAnsi="Arial" w:cs="Arial"/>
        </w:rPr>
      </w:pPr>
    </w:p>
    <w:p w:rsidR="00AB64E5" w:rsidRPr="00F97CAF" w:rsidRDefault="00AB64E5" w:rsidP="00AB64E5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W </w:t>
      </w:r>
      <w:r w:rsidRPr="00F97CAF">
        <w:rPr>
          <w:rFonts w:ascii="Arial" w:hAnsi="Arial" w:cs="Arial"/>
          <w:spacing w:val="3"/>
        </w:rPr>
        <w:t xml:space="preserve">przypadku rozbieżności między </w:t>
      </w:r>
      <w:r w:rsidR="00C248A7" w:rsidRPr="00F97CAF">
        <w:rPr>
          <w:rFonts w:ascii="Arial" w:hAnsi="Arial" w:cs="Arial"/>
          <w:spacing w:val="3"/>
        </w:rPr>
        <w:t xml:space="preserve">planowanym a faktycznym zużyciem energii elektrycznej </w:t>
      </w:r>
      <w:r w:rsidRPr="00F97CAF">
        <w:rPr>
          <w:rFonts w:ascii="Arial" w:hAnsi="Arial" w:cs="Arial"/>
          <w:spacing w:val="3"/>
        </w:rPr>
        <w:t xml:space="preserve">Wykonawcy </w:t>
      </w:r>
      <w:r w:rsidRPr="00F97CAF">
        <w:rPr>
          <w:rFonts w:ascii="Arial" w:hAnsi="Arial" w:cs="Arial"/>
        </w:rPr>
        <w:t xml:space="preserve">nie </w:t>
      </w:r>
      <w:r w:rsidRPr="00F97CAF">
        <w:rPr>
          <w:rFonts w:ascii="Arial" w:hAnsi="Arial" w:cs="Arial"/>
          <w:spacing w:val="3"/>
        </w:rPr>
        <w:t xml:space="preserve">przysługują roszczenia </w:t>
      </w:r>
      <w:r w:rsidRPr="00F97CAF">
        <w:rPr>
          <w:rFonts w:ascii="Arial" w:hAnsi="Arial" w:cs="Arial"/>
        </w:rPr>
        <w:t xml:space="preserve">z </w:t>
      </w:r>
      <w:r w:rsidRPr="00F97CAF">
        <w:rPr>
          <w:rFonts w:ascii="Arial" w:hAnsi="Arial" w:cs="Arial"/>
          <w:spacing w:val="3"/>
        </w:rPr>
        <w:t>tego tytułu</w:t>
      </w:r>
      <w:r w:rsidR="00C248A7" w:rsidRPr="00F97CAF">
        <w:rPr>
          <w:rFonts w:ascii="Arial" w:hAnsi="Arial" w:cs="Arial"/>
          <w:spacing w:val="3"/>
        </w:rPr>
        <w:t>,</w:t>
      </w:r>
      <w:r w:rsidRPr="00F97CAF">
        <w:rPr>
          <w:rFonts w:ascii="Arial" w:hAnsi="Arial" w:cs="Arial"/>
          <w:spacing w:val="3"/>
        </w:rPr>
        <w:t xml:space="preserve"> </w:t>
      </w:r>
      <w:r w:rsidRPr="00F97CAF">
        <w:rPr>
          <w:rFonts w:ascii="Arial" w:hAnsi="Arial" w:cs="Arial"/>
        </w:rPr>
        <w:t xml:space="preserve">z </w:t>
      </w:r>
      <w:r w:rsidRPr="00F97CAF">
        <w:rPr>
          <w:rFonts w:ascii="Arial" w:hAnsi="Arial" w:cs="Arial"/>
          <w:spacing w:val="3"/>
        </w:rPr>
        <w:t>wyjątkiem</w:t>
      </w:r>
      <w:r w:rsidR="00C248A7" w:rsidRPr="00F97CAF">
        <w:rPr>
          <w:rFonts w:ascii="Arial" w:hAnsi="Arial" w:cs="Arial"/>
          <w:spacing w:val="3"/>
        </w:rPr>
        <w:t xml:space="preserve"> roszczeń o zapłatę za zużytą</w:t>
      </w:r>
      <w:r w:rsidRPr="00F97CAF">
        <w:rPr>
          <w:rFonts w:ascii="Arial" w:hAnsi="Arial" w:cs="Arial"/>
          <w:spacing w:val="3"/>
        </w:rPr>
        <w:t xml:space="preserve"> przez Zamawiającego </w:t>
      </w:r>
      <w:r w:rsidR="00C248A7" w:rsidRPr="00F97CAF">
        <w:rPr>
          <w:rFonts w:ascii="Arial" w:hAnsi="Arial" w:cs="Arial"/>
          <w:spacing w:val="2"/>
        </w:rPr>
        <w:t>energię</w:t>
      </w:r>
      <w:r w:rsidRPr="00F97CAF">
        <w:rPr>
          <w:rFonts w:ascii="Arial" w:hAnsi="Arial" w:cs="Arial"/>
          <w:spacing w:val="12"/>
        </w:rPr>
        <w:t xml:space="preserve"> </w:t>
      </w:r>
      <w:r w:rsidR="00C248A7" w:rsidRPr="00F97CAF">
        <w:rPr>
          <w:rFonts w:ascii="Arial" w:hAnsi="Arial" w:cs="Arial"/>
          <w:spacing w:val="3"/>
        </w:rPr>
        <w:t>elektryczną</w:t>
      </w:r>
      <w:r w:rsidRPr="00F97CAF">
        <w:rPr>
          <w:rFonts w:ascii="Arial" w:hAnsi="Arial" w:cs="Arial"/>
          <w:spacing w:val="3"/>
        </w:rPr>
        <w:t>.</w:t>
      </w:r>
    </w:p>
    <w:p w:rsidR="00F97CAF" w:rsidRPr="00F97CAF" w:rsidRDefault="00F97CAF" w:rsidP="00AB64E5">
      <w:pPr>
        <w:pStyle w:val="Akapitzlist"/>
        <w:rPr>
          <w:rFonts w:ascii="Arial" w:hAnsi="Arial" w:cs="Arial"/>
          <w:spacing w:val="3"/>
        </w:rPr>
      </w:pPr>
    </w:p>
    <w:p w:rsidR="005C65D4" w:rsidRPr="00F97CAF" w:rsidRDefault="00E96F93" w:rsidP="005C65D4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  <w:spacing w:val="3"/>
        </w:rPr>
        <w:lastRenderedPageBreak/>
        <w:t>Wykonawca będzie dostarczać Zamawiającemu energię elektryczną po c</w:t>
      </w:r>
      <w:r w:rsidR="00AB64E5" w:rsidRPr="00F97CAF">
        <w:rPr>
          <w:rFonts w:ascii="Arial" w:hAnsi="Arial" w:cs="Arial"/>
          <w:spacing w:val="3"/>
        </w:rPr>
        <w:t>ena</w:t>
      </w:r>
      <w:r w:rsidRPr="00F97CAF">
        <w:rPr>
          <w:rFonts w:ascii="Arial" w:hAnsi="Arial" w:cs="Arial"/>
          <w:spacing w:val="3"/>
        </w:rPr>
        <w:t>ch</w:t>
      </w:r>
      <w:r w:rsidR="00AB64E5" w:rsidRPr="00F97CAF">
        <w:rPr>
          <w:rFonts w:ascii="Arial" w:hAnsi="Arial" w:cs="Arial"/>
          <w:spacing w:val="3"/>
        </w:rPr>
        <w:t xml:space="preserve"> </w:t>
      </w:r>
      <w:r w:rsidRPr="00F97CAF">
        <w:rPr>
          <w:rFonts w:ascii="Arial" w:hAnsi="Arial" w:cs="Arial"/>
        </w:rPr>
        <w:t>określonych w ofercie, złożonej w postępowaniu poprzedzającym zawarcie umowy.</w:t>
      </w:r>
    </w:p>
    <w:p w:rsidR="005C65D4" w:rsidRPr="00F97CAF" w:rsidRDefault="005C65D4" w:rsidP="005C65D4">
      <w:pPr>
        <w:pStyle w:val="Akapitzlist"/>
        <w:rPr>
          <w:rFonts w:ascii="Arial" w:hAnsi="Arial" w:cs="Arial"/>
        </w:rPr>
      </w:pPr>
    </w:p>
    <w:p w:rsidR="005C65D4" w:rsidRPr="00F97CAF" w:rsidRDefault="003A1A9B" w:rsidP="003A1A9B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Ceny określone w ofercie, złożonej w postępowaniu poprzedzającym zawarcie umowy, będą obowiązywać</w:t>
      </w:r>
      <w:r w:rsidR="005C65D4" w:rsidRPr="00F97CAF">
        <w:rPr>
          <w:rFonts w:ascii="Arial" w:hAnsi="Arial" w:cs="Arial"/>
        </w:rPr>
        <w:t xml:space="preserve"> również dla punktów poboru</w:t>
      </w:r>
      <w:r w:rsidRPr="00F97CAF">
        <w:rPr>
          <w:rFonts w:ascii="Arial" w:hAnsi="Arial" w:cs="Arial"/>
        </w:rPr>
        <w:t xml:space="preserve"> energii włączonych do zakresu umowy w okresie</w:t>
      </w:r>
      <w:r w:rsidR="005C65D4" w:rsidRPr="00F97CAF">
        <w:rPr>
          <w:rFonts w:ascii="Arial" w:hAnsi="Arial" w:cs="Arial"/>
        </w:rPr>
        <w:t xml:space="preserve"> jej obowiązywania.</w:t>
      </w:r>
    </w:p>
    <w:p w:rsidR="005C65D4" w:rsidRPr="00F97CAF" w:rsidRDefault="005C65D4" w:rsidP="005C65D4">
      <w:pPr>
        <w:pStyle w:val="Akapitzlist"/>
        <w:rPr>
          <w:rFonts w:ascii="Arial" w:hAnsi="Arial" w:cs="Arial"/>
        </w:rPr>
      </w:pPr>
    </w:p>
    <w:p w:rsidR="003A1A9B" w:rsidRPr="00F97CAF" w:rsidRDefault="00F97CAF" w:rsidP="003A1A9B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Wynagrodzenie </w:t>
      </w:r>
      <w:r w:rsidR="005C65D4" w:rsidRPr="00F97CAF">
        <w:rPr>
          <w:rFonts w:ascii="Arial" w:hAnsi="Arial" w:cs="Arial"/>
        </w:rPr>
        <w:t xml:space="preserve">Wykonawcy z tytułu realizacji </w:t>
      </w:r>
      <w:r w:rsidRPr="00F97CAF">
        <w:rPr>
          <w:rFonts w:ascii="Arial" w:hAnsi="Arial" w:cs="Arial"/>
        </w:rPr>
        <w:t xml:space="preserve">umowy będzie </w:t>
      </w:r>
      <w:r w:rsidR="005C65D4" w:rsidRPr="00F97CAF">
        <w:rPr>
          <w:rFonts w:ascii="Arial" w:hAnsi="Arial" w:cs="Arial"/>
        </w:rPr>
        <w:t xml:space="preserve">obliczane </w:t>
      </w:r>
      <w:r w:rsidRPr="00F97CAF">
        <w:rPr>
          <w:rFonts w:ascii="Arial" w:hAnsi="Arial" w:cs="Arial"/>
        </w:rPr>
        <w:t>na podstawie faktycznych</w:t>
      </w:r>
      <w:r w:rsidR="005C65D4" w:rsidRPr="00F97CAF">
        <w:rPr>
          <w:rFonts w:ascii="Arial" w:hAnsi="Arial" w:cs="Arial"/>
        </w:rPr>
        <w:t xml:space="preserve"> ilości zużyte</w:t>
      </w:r>
      <w:r w:rsidRPr="00F97CAF">
        <w:rPr>
          <w:rFonts w:ascii="Arial" w:hAnsi="Arial" w:cs="Arial"/>
        </w:rPr>
        <w:t>j energii elektrycznej, ustalonych</w:t>
      </w:r>
      <w:r w:rsidR="005C65D4" w:rsidRPr="00F97CAF">
        <w:rPr>
          <w:rFonts w:ascii="Arial" w:hAnsi="Arial" w:cs="Arial"/>
        </w:rPr>
        <w:t xml:space="preserve"> na podstaw</w:t>
      </w:r>
      <w:r w:rsidRPr="00F97CAF">
        <w:rPr>
          <w:rFonts w:ascii="Arial" w:hAnsi="Arial" w:cs="Arial"/>
        </w:rPr>
        <w:t>ie wskazań urządzeń pomiarowych</w:t>
      </w:r>
      <w:r w:rsidR="005C65D4" w:rsidRPr="00F97CAF">
        <w:rPr>
          <w:rFonts w:ascii="Arial" w:hAnsi="Arial" w:cs="Arial"/>
        </w:rPr>
        <w:t xml:space="preserve"> zainstalowanych w układach pomiarowo-rozliczeniowych, przekazanych Wykonawcy</w:t>
      </w:r>
      <w:r w:rsidRPr="00F97CAF">
        <w:rPr>
          <w:rFonts w:ascii="Arial" w:hAnsi="Arial" w:cs="Arial"/>
        </w:rPr>
        <w:t xml:space="preserve"> przez Operatora Systemu Dystrybucyjnego</w:t>
      </w:r>
      <w:r w:rsidR="005C65D4" w:rsidRPr="00F97CAF">
        <w:rPr>
          <w:rFonts w:ascii="Arial" w:hAnsi="Arial" w:cs="Arial"/>
        </w:rPr>
        <w:t xml:space="preserve"> oraz </w:t>
      </w:r>
      <w:r w:rsidRPr="00F97CAF">
        <w:rPr>
          <w:rFonts w:ascii="Arial" w:hAnsi="Arial" w:cs="Arial"/>
        </w:rPr>
        <w:t xml:space="preserve">na podstawie </w:t>
      </w:r>
      <w:r w:rsidR="005C65D4" w:rsidRPr="00F97CAF">
        <w:rPr>
          <w:rFonts w:ascii="Arial" w:hAnsi="Arial" w:cs="Arial"/>
        </w:rPr>
        <w:t>cen</w:t>
      </w:r>
      <w:r w:rsidRPr="00F97CAF">
        <w:rPr>
          <w:rFonts w:ascii="Arial" w:hAnsi="Arial" w:cs="Arial"/>
        </w:rPr>
        <w:t xml:space="preserve"> jednostkowych</w:t>
      </w:r>
      <w:r w:rsidR="005C65D4" w:rsidRPr="00F97CAF">
        <w:rPr>
          <w:rFonts w:ascii="Arial" w:hAnsi="Arial" w:cs="Arial"/>
        </w:rPr>
        <w:t xml:space="preserve"> </w:t>
      </w:r>
      <w:r w:rsidRPr="00F97CAF">
        <w:rPr>
          <w:rFonts w:ascii="Arial" w:hAnsi="Arial" w:cs="Arial"/>
        </w:rPr>
        <w:t>określonych w ofercie, złożonej w postępowaniu poprzedzającym zawarcie umowy.</w:t>
      </w:r>
    </w:p>
    <w:p w:rsidR="003A1A9B" w:rsidRPr="00F97CAF" w:rsidRDefault="003A1A9B" w:rsidP="003A1A9B">
      <w:pPr>
        <w:pStyle w:val="Akapitzlist"/>
        <w:ind w:left="357" w:firstLine="0"/>
        <w:rPr>
          <w:rFonts w:ascii="Arial" w:hAnsi="Arial" w:cs="Arial"/>
        </w:rPr>
      </w:pPr>
    </w:p>
    <w:p w:rsidR="00635D8B" w:rsidRPr="00F97CAF" w:rsidRDefault="00C248A7" w:rsidP="005C65D4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</w:t>
      </w:r>
      <w:r w:rsidR="00F351D4" w:rsidRPr="00F97CAF">
        <w:rPr>
          <w:rFonts w:ascii="Arial" w:hAnsi="Arial" w:cs="Arial"/>
        </w:rPr>
        <w:t>ykonawca będzie zobowiązany</w:t>
      </w:r>
      <w:r w:rsidRPr="00F97CAF">
        <w:rPr>
          <w:rFonts w:ascii="Arial" w:hAnsi="Arial" w:cs="Arial"/>
        </w:rPr>
        <w:t xml:space="preserve"> do posiadania</w:t>
      </w:r>
      <w:r w:rsidR="00F351D4" w:rsidRPr="00F97CAF">
        <w:rPr>
          <w:rFonts w:ascii="Arial" w:hAnsi="Arial" w:cs="Arial"/>
        </w:rPr>
        <w:t xml:space="preserve"> Generalnej Umowy Dystrybucyjnej z Operatorem Systemu Dystrybucyjnego, umożliwiającej sprzedaż energii elektrycznej do obiektów Zamawiającego za pośrednictwem sieci dystrybucyjnej OSD </w:t>
      </w:r>
      <w:r w:rsidRPr="00F97CAF">
        <w:rPr>
          <w:rFonts w:ascii="Arial" w:hAnsi="Arial" w:cs="Arial"/>
        </w:rPr>
        <w:t xml:space="preserve">albo </w:t>
      </w:r>
      <w:r w:rsidR="00F351D4" w:rsidRPr="00F97CAF">
        <w:rPr>
          <w:rFonts w:ascii="Arial" w:hAnsi="Arial" w:cs="Arial"/>
        </w:rPr>
        <w:t xml:space="preserve">do </w:t>
      </w:r>
      <w:r w:rsidRPr="00F97CAF">
        <w:rPr>
          <w:rFonts w:ascii="Arial" w:hAnsi="Arial" w:cs="Arial"/>
        </w:rPr>
        <w:t xml:space="preserve">zawarcia </w:t>
      </w:r>
      <w:r w:rsidR="00F351D4" w:rsidRPr="00F97CAF">
        <w:rPr>
          <w:rFonts w:ascii="Arial" w:hAnsi="Arial" w:cs="Arial"/>
        </w:rPr>
        <w:t>umowy</w:t>
      </w:r>
      <w:r w:rsidRPr="00F97CAF">
        <w:rPr>
          <w:rFonts w:ascii="Arial" w:hAnsi="Arial" w:cs="Arial"/>
        </w:rPr>
        <w:t xml:space="preserve"> na dystrybucję energii elektrycznej </w:t>
      </w:r>
      <w:r w:rsidR="00F351D4" w:rsidRPr="00F97CAF">
        <w:rPr>
          <w:rFonts w:ascii="Arial" w:hAnsi="Arial" w:cs="Arial"/>
        </w:rPr>
        <w:t xml:space="preserve">do obiektów Zamawiającego </w:t>
      </w:r>
      <w:r w:rsidRPr="00F97CAF">
        <w:rPr>
          <w:rFonts w:ascii="Arial" w:hAnsi="Arial" w:cs="Arial"/>
        </w:rPr>
        <w:t>albo</w:t>
      </w:r>
      <w:r w:rsidR="00F351D4" w:rsidRPr="00F97CAF">
        <w:rPr>
          <w:rFonts w:ascii="Arial" w:hAnsi="Arial" w:cs="Arial"/>
        </w:rPr>
        <w:t xml:space="preserve"> do</w:t>
      </w:r>
      <w:r w:rsidRPr="00F97CAF">
        <w:rPr>
          <w:rFonts w:ascii="Arial" w:hAnsi="Arial" w:cs="Arial"/>
        </w:rPr>
        <w:t xml:space="preserve"> przejęcia praw i obo</w:t>
      </w:r>
      <w:r w:rsidR="00F351D4" w:rsidRPr="00F97CAF">
        <w:rPr>
          <w:rFonts w:ascii="Arial" w:hAnsi="Arial" w:cs="Arial"/>
        </w:rPr>
        <w:t>wiązków z umów zawartych przez Z</w:t>
      </w:r>
      <w:r w:rsidR="00635D8B" w:rsidRPr="00F97CAF">
        <w:rPr>
          <w:rFonts w:ascii="Arial" w:hAnsi="Arial" w:cs="Arial"/>
        </w:rPr>
        <w:t>amawiającego</w:t>
      </w:r>
      <w:r w:rsidR="00823C04">
        <w:rPr>
          <w:rFonts w:ascii="Arial" w:hAnsi="Arial" w:cs="Arial"/>
        </w:rPr>
        <w:t>.</w:t>
      </w:r>
    </w:p>
    <w:p w:rsidR="00635D8B" w:rsidRPr="00F97CAF" w:rsidRDefault="00635D8B" w:rsidP="00635D8B">
      <w:pPr>
        <w:pStyle w:val="Akapitzlist"/>
        <w:ind w:left="357" w:firstLine="0"/>
        <w:rPr>
          <w:rFonts w:ascii="Arial" w:hAnsi="Arial" w:cs="Arial"/>
        </w:rPr>
      </w:pPr>
    </w:p>
    <w:p w:rsidR="002F14B3" w:rsidRPr="00F97CAF" w:rsidRDefault="002F14B3" w:rsidP="002F14B3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Wykonawca będzie zobowiązany, na podstawie udzielonych pełnomocnictw, do dokonania wszelkich czynności i uzgodnień z Operatorem Systemu Dystrybucyjnego niezbędnych do zgłoszenia umowy i przeprowadzenia procedury zmiany sprzedawcy dla Zamawiającego, przy czym w przypadku zaistnienia okoliczności uniemożliwiających lub opóźniających zmianę sprzedawcy, Wykonawca będzie zobowiązany do poinformowania Zamawiającego o zaistniałym fakcie na piśmie.</w:t>
      </w:r>
    </w:p>
    <w:p w:rsidR="00C248A7" w:rsidRPr="00F97CAF" w:rsidRDefault="00C248A7" w:rsidP="00C248A7">
      <w:pPr>
        <w:pStyle w:val="Akapitzlist"/>
        <w:tabs>
          <w:tab w:val="left" w:pos="1102"/>
        </w:tabs>
        <w:ind w:left="1145" w:firstLine="0"/>
        <w:rPr>
          <w:rFonts w:ascii="Arial" w:hAnsi="Arial" w:cs="Arial"/>
        </w:rPr>
      </w:pPr>
    </w:p>
    <w:p w:rsidR="00CB05B0" w:rsidRPr="00F97CAF" w:rsidRDefault="00CB05B0" w:rsidP="00CB05B0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  <w:spacing w:val="3"/>
        </w:rPr>
        <w:t>Wykonawca będzie zobowiązany wystawi</w:t>
      </w:r>
      <w:r w:rsidR="00F97CAF" w:rsidRPr="00F97CAF">
        <w:rPr>
          <w:rFonts w:ascii="Arial" w:hAnsi="Arial" w:cs="Arial"/>
          <w:spacing w:val="3"/>
        </w:rPr>
        <w:t>a</w:t>
      </w:r>
      <w:r w:rsidRPr="00F97CAF">
        <w:rPr>
          <w:rFonts w:ascii="Arial" w:hAnsi="Arial" w:cs="Arial"/>
          <w:spacing w:val="3"/>
        </w:rPr>
        <w:t xml:space="preserve">ć Zamawiającemu dwie zbiorcze faktury rozliczeniowe za dany miesiąc, tj. jedną zbiorczą fakturę rozliczeniową dla </w:t>
      </w:r>
      <w:r w:rsidRPr="00F97CAF">
        <w:rPr>
          <w:rFonts w:ascii="Arial" w:hAnsi="Arial" w:cs="Arial"/>
          <w:b/>
        </w:rPr>
        <w:t>3 punktów</w:t>
      </w:r>
      <w:r w:rsidRPr="00F97CAF">
        <w:rPr>
          <w:rFonts w:ascii="Arial" w:hAnsi="Arial" w:cs="Arial"/>
        </w:rPr>
        <w:t xml:space="preserve"> poboru energii w obiektach </w:t>
      </w:r>
      <w:r w:rsidRPr="00F97CAF">
        <w:rPr>
          <w:rFonts w:ascii="Arial" w:hAnsi="Arial" w:cs="Arial"/>
          <w:b/>
        </w:rPr>
        <w:t xml:space="preserve">Akademii Pedagogiki Specjalnej im. Marii Grzegorzewskiej </w:t>
      </w:r>
      <w:r w:rsidRPr="00F97CAF">
        <w:rPr>
          <w:rFonts w:ascii="Arial" w:hAnsi="Arial" w:cs="Arial"/>
        </w:rPr>
        <w:t xml:space="preserve">przy ul. Szczęśliwickiej 40 oraz przy ul. Spiskiej 16 w Warszawie oraz drugą zbiorczą fakturę rozliczeniową dla </w:t>
      </w:r>
      <w:r w:rsidRPr="00F97CAF">
        <w:rPr>
          <w:rFonts w:ascii="Arial" w:hAnsi="Arial" w:cs="Arial"/>
          <w:b/>
        </w:rPr>
        <w:t>84 punktów</w:t>
      </w:r>
      <w:r w:rsidRPr="00F97CAF">
        <w:rPr>
          <w:rFonts w:ascii="Arial" w:hAnsi="Arial" w:cs="Arial"/>
        </w:rPr>
        <w:t xml:space="preserve"> poboru energii w obiektach </w:t>
      </w:r>
      <w:r w:rsidRPr="00F97CAF">
        <w:rPr>
          <w:rFonts w:ascii="Arial" w:hAnsi="Arial" w:cs="Arial"/>
          <w:b/>
        </w:rPr>
        <w:t>Zakładu –</w:t>
      </w:r>
      <w:r w:rsidRPr="00F97CAF">
        <w:rPr>
          <w:rFonts w:ascii="Arial" w:hAnsi="Arial" w:cs="Arial"/>
        </w:rPr>
        <w:t xml:space="preserve"> </w:t>
      </w:r>
      <w:r w:rsidRPr="00F97CAF">
        <w:rPr>
          <w:rFonts w:ascii="Arial" w:hAnsi="Arial" w:cs="Arial"/>
          <w:b/>
        </w:rPr>
        <w:t>Osiedle Akademickie „Przyjaźń”</w:t>
      </w:r>
      <w:r w:rsidRPr="00F97CAF">
        <w:rPr>
          <w:rFonts w:ascii="Arial" w:hAnsi="Arial" w:cs="Arial"/>
        </w:rPr>
        <w:t xml:space="preserve"> przy ul. Konarskiego w Warszawie.</w:t>
      </w:r>
    </w:p>
    <w:p w:rsidR="00265D2E" w:rsidRPr="00F97CAF" w:rsidRDefault="00265D2E" w:rsidP="00265D2E">
      <w:pPr>
        <w:pStyle w:val="Akapitzlist"/>
        <w:rPr>
          <w:rFonts w:ascii="Arial" w:hAnsi="Arial" w:cs="Arial"/>
        </w:rPr>
      </w:pPr>
    </w:p>
    <w:p w:rsidR="00F97CAF" w:rsidRPr="00F97CAF" w:rsidRDefault="00265D2E" w:rsidP="00F97CAF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Wykonawca będzie zobowiązany dostarczać zbiorczą fakturę rozliczeniową, dotyczącą 3 punktów poboru w obiektach Akademii Pedagogiki Specjalnej im. Marii Grzegorzewskiej</w:t>
      </w:r>
      <w:r w:rsidR="00F97CAF" w:rsidRPr="00F97CAF">
        <w:rPr>
          <w:rFonts w:ascii="Arial" w:hAnsi="Arial" w:cs="Arial"/>
        </w:rPr>
        <w:t>,</w:t>
      </w:r>
      <w:r w:rsidRPr="00F97CAF">
        <w:rPr>
          <w:rFonts w:ascii="Arial" w:hAnsi="Arial" w:cs="Arial"/>
        </w:rPr>
        <w:t xml:space="preserve"> do siedziby APS przy ul. Szczęśliwickiej 40 w Warszawie, natomiast zbiorczą fakturę rozliczeniową</w:t>
      </w:r>
      <w:r w:rsidR="00F97CAF" w:rsidRPr="00F97CAF">
        <w:rPr>
          <w:rFonts w:ascii="Arial" w:hAnsi="Arial" w:cs="Arial"/>
        </w:rPr>
        <w:t>,</w:t>
      </w:r>
      <w:r w:rsidRPr="00F97CAF">
        <w:rPr>
          <w:rFonts w:ascii="Arial" w:hAnsi="Arial" w:cs="Arial"/>
        </w:rPr>
        <w:t xml:space="preserve"> dotyczącą 84 punktów poboru energii w obiektach Zakładu – Osie</w:t>
      </w:r>
      <w:r w:rsidR="00F97CAF" w:rsidRPr="00F97CAF">
        <w:rPr>
          <w:rFonts w:ascii="Arial" w:hAnsi="Arial" w:cs="Arial"/>
        </w:rPr>
        <w:t xml:space="preserve">dle Akademickie „Przyjaźń”, </w:t>
      </w:r>
      <w:r w:rsidRPr="00F97CAF">
        <w:rPr>
          <w:rFonts w:ascii="Arial" w:hAnsi="Arial" w:cs="Arial"/>
        </w:rPr>
        <w:t>do siedziby Zakładu przy ul. Konarskiego 3 w Warszawie.</w:t>
      </w:r>
    </w:p>
    <w:p w:rsidR="00F97CAF" w:rsidRPr="00F97CAF" w:rsidRDefault="00F97CAF" w:rsidP="00F97CAF">
      <w:pPr>
        <w:pStyle w:val="Akapitzlist"/>
        <w:ind w:left="357" w:firstLine="0"/>
        <w:rPr>
          <w:rFonts w:ascii="Arial" w:hAnsi="Arial" w:cs="Arial"/>
        </w:rPr>
      </w:pPr>
    </w:p>
    <w:p w:rsidR="003A1A9B" w:rsidRPr="00F97CAF" w:rsidRDefault="003A1A9B" w:rsidP="003A1A9B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Okres rozliczeniowy za pobraną energię elektryczną czynną całodobową będzie tożsamy z okresem rozliczeniowym stosowanym przez Operatora Systemu Dystrybucyjnego dla punktów poboru energii w obiektach Zamawiającego. Dla pełnej czytelności wystawianych faktur okresy rozliczeniowe muszą pokrywać się z okresami odczytów dokonywanych przez Operatora Systemu Dystrybucyjnego dla poszczególnych punktów poboru energii.</w:t>
      </w:r>
    </w:p>
    <w:p w:rsidR="00F97CAF" w:rsidRPr="00F97CAF" w:rsidRDefault="00F97CAF" w:rsidP="00F97CAF">
      <w:pPr>
        <w:pStyle w:val="Akapitzlist"/>
        <w:rPr>
          <w:rFonts w:ascii="Arial" w:hAnsi="Arial" w:cs="Arial"/>
        </w:rPr>
      </w:pPr>
    </w:p>
    <w:p w:rsidR="00F97CAF" w:rsidRPr="00F97CAF" w:rsidRDefault="00F97CAF" w:rsidP="00F97CAF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  <w:spacing w:val="3"/>
        </w:rPr>
        <w:t>Zamawiający będzie zobowiązany dokonać płatności w terminie określonym w ofercie Wykonawcy, złożonej w postępowaniu poprzedzającym zawarcie umowy.</w:t>
      </w:r>
    </w:p>
    <w:p w:rsidR="00C33544" w:rsidRPr="00F97CAF" w:rsidRDefault="00B73503" w:rsidP="00B73503">
      <w:pPr>
        <w:pStyle w:val="Akapitzlist"/>
        <w:tabs>
          <w:tab w:val="left" w:pos="5214"/>
        </w:tabs>
        <w:ind w:left="357" w:firstLine="0"/>
        <w:rPr>
          <w:rFonts w:ascii="Arial" w:hAnsi="Arial" w:cs="Arial"/>
        </w:rPr>
      </w:pPr>
      <w:r w:rsidRPr="00F97CAF">
        <w:rPr>
          <w:rFonts w:ascii="Arial" w:hAnsi="Arial" w:cs="Arial"/>
        </w:rPr>
        <w:tab/>
      </w:r>
    </w:p>
    <w:p w:rsidR="00C33544" w:rsidRPr="00F97CAF" w:rsidRDefault="00C33544" w:rsidP="00C33544">
      <w:pPr>
        <w:pStyle w:val="Akapitzlist"/>
        <w:numPr>
          <w:ilvl w:val="1"/>
          <w:numId w:val="1"/>
        </w:numPr>
        <w:ind w:left="357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Zamawiający będzie uprawniony do wypowiedzenia umowy w każdym czasie w części dotyczącej wszystkich lub niektórych punktów poboru energii w obiektach </w:t>
      </w:r>
      <w:r w:rsidR="0050732A">
        <w:rPr>
          <w:rFonts w:ascii="Arial" w:hAnsi="Arial" w:cs="Arial"/>
        </w:rPr>
        <w:t xml:space="preserve">Zamawiającego z </w:t>
      </w:r>
      <w:r w:rsidRPr="00F97CAF">
        <w:rPr>
          <w:rFonts w:ascii="Arial" w:hAnsi="Arial" w:cs="Arial"/>
        </w:rPr>
        <w:t>zachowaniem okresu wypowiedzenia wynoszącego jeden miesiąc kalendarzowy.</w:t>
      </w:r>
    </w:p>
    <w:p w:rsidR="0050732A" w:rsidRPr="00F97CAF" w:rsidRDefault="0050732A" w:rsidP="00C33544">
      <w:pPr>
        <w:spacing w:after="0" w:line="240" w:lineRule="auto"/>
        <w:jc w:val="both"/>
        <w:rPr>
          <w:rFonts w:ascii="Arial" w:hAnsi="Arial" w:cs="Arial"/>
        </w:rPr>
      </w:pPr>
    </w:p>
    <w:p w:rsidR="00C33544" w:rsidRDefault="00C33544" w:rsidP="00C33544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97CAF">
        <w:rPr>
          <w:rFonts w:ascii="Arial" w:hAnsi="Arial" w:cs="Arial"/>
        </w:rPr>
        <w:lastRenderedPageBreak/>
        <w:t>Zmiana umowy będzie dopuszczalna w jednym z następujących przypadków:</w:t>
      </w:r>
    </w:p>
    <w:p w:rsidR="0050732A" w:rsidRPr="00F97CAF" w:rsidRDefault="0050732A" w:rsidP="0050732A">
      <w:pPr>
        <w:spacing w:after="0" w:line="240" w:lineRule="auto"/>
        <w:jc w:val="both"/>
        <w:rPr>
          <w:rFonts w:ascii="Arial" w:hAnsi="Arial" w:cs="Arial"/>
        </w:rPr>
      </w:pPr>
    </w:p>
    <w:p w:rsidR="00C33544" w:rsidRPr="00F97CAF" w:rsidRDefault="00C33544" w:rsidP="00C33544">
      <w:pPr>
        <w:pStyle w:val="Akapitzlist"/>
        <w:numPr>
          <w:ilvl w:val="0"/>
          <w:numId w:val="2"/>
        </w:numPr>
        <w:tabs>
          <w:tab w:val="left" w:pos="641"/>
          <w:tab w:val="left" w:pos="7592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 w przypadku zmiany ilości energii elektrycznej, zakupionej przez Zamawiającego; </w:t>
      </w:r>
    </w:p>
    <w:p w:rsidR="00C33544" w:rsidRPr="00F97CAF" w:rsidRDefault="00C33544" w:rsidP="00C33544">
      <w:pPr>
        <w:pStyle w:val="Akapitzlist"/>
        <w:numPr>
          <w:ilvl w:val="0"/>
          <w:numId w:val="2"/>
        </w:numPr>
        <w:tabs>
          <w:tab w:val="left" w:pos="641"/>
          <w:tab w:val="left" w:pos="7592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 w przypadku zmiany ilości punktów poboru energii;</w:t>
      </w:r>
    </w:p>
    <w:p w:rsidR="00C33544" w:rsidRPr="00F97CAF" w:rsidRDefault="00C33544" w:rsidP="00C33544">
      <w:pPr>
        <w:pStyle w:val="Akapitzlist"/>
        <w:numPr>
          <w:ilvl w:val="0"/>
          <w:numId w:val="2"/>
        </w:numPr>
        <w:tabs>
          <w:tab w:val="left" w:pos="709"/>
          <w:tab w:val="left" w:pos="7592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 przypadku zmiany ustawy – Prawo energetyczne lub przepisów wykonawczych do tej ustawy;</w:t>
      </w:r>
    </w:p>
    <w:p w:rsidR="00C33544" w:rsidRPr="00F97CAF" w:rsidRDefault="00C33544" w:rsidP="00C33544">
      <w:pPr>
        <w:pStyle w:val="Akapitzlist"/>
        <w:numPr>
          <w:ilvl w:val="0"/>
          <w:numId w:val="2"/>
        </w:numPr>
        <w:tabs>
          <w:tab w:val="left" w:pos="709"/>
          <w:tab w:val="left" w:pos="7592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 przypadku zmiany grupy taryfowej;</w:t>
      </w:r>
    </w:p>
    <w:p w:rsidR="00C33544" w:rsidRPr="00F97CAF" w:rsidRDefault="00C33544" w:rsidP="00C33544">
      <w:pPr>
        <w:pStyle w:val="Akapitzlist"/>
        <w:numPr>
          <w:ilvl w:val="0"/>
          <w:numId w:val="2"/>
        </w:numPr>
        <w:tabs>
          <w:tab w:val="left" w:pos="709"/>
          <w:tab w:val="left" w:pos="7592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 przypadku zmiany mocy energii elektrycznej;</w:t>
      </w:r>
    </w:p>
    <w:p w:rsidR="00B73503" w:rsidRPr="00F97CAF" w:rsidRDefault="00B73503" w:rsidP="00C33544">
      <w:pPr>
        <w:pStyle w:val="Akapitzlist"/>
        <w:numPr>
          <w:ilvl w:val="0"/>
          <w:numId w:val="2"/>
        </w:numPr>
        <w:tabs>
          <w:tab w:val="left" w:pos="709"/>
          <w:tab w:val="left" w:pos="7592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 przypadku zmiany zasad rozliczeń za dostarczoną energię elektryczną;</w:t>
      </w:r>
    </w:p>
    <w:p w:rsidR="00710BDE" w:rsidRPr="00F97CAF" w:rsidRDefault="00C33544" w:rsidP="00710BDE">
      <w:pPr>
        <w:pStyle w:val="Akapitzlist"/>
        <w:numPr>
          <w:ilvl w:val="0"/>
          <w:numId w:val="2"/>
        </w:numPr>
        <w:tabs>
          <w:tab w:val="left" w:pos="709"/>
          <w:tab w:val="left" w:pos="7592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 przypadku zmiany podwykonawcy, przy pomocy którego Wykonawca realizuje czynności wynikające z umowy;</w:t>
      </w:r>
    </w:p>
    <w:p w:rsidR="00710BDE" w:rsidRPr="00F97CAF" w:rsidRDefault="00C33544" w:rsidP="00073A7E">
      <w:pPr>
        <w:pStyle w:val="Akapitzlist"/>
        <w:numPr>
          <w:ilvl w:val="0"/>
          <w:numId w:val="2"/>
        </w:numPr>
        <w:tabs>
          <w:tab w:val="left" w:pos="709"/>
          <w:tab w:val="left" w:pos="7592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</w:t>
      </w:r>
      <w:r w:rsidR="00CB05B0" w:rsidRPr="00F97CAF">
        <w:rPr>
          <w:rFonts w:ascii="Arial" w:hAnsi="Arial" w:cs="Arial"/>
        </w:rPr>
        <w:t xml:space="preserve"> przypadku zatwierdzenia </w:t>
      </w:r>
      <w:r w:rsidR="00CB05B0" w:rsidRPr="00F97CAF">
        <w:rPr>
          <w:rFonts w:ascii="Arial" w:hAnsi="Arial" w:cs="Arial"/>
          <w:b/>
        </w:rPr>
        <w:t>nowej t</w:t>
      </w:r>
      <w:r w:rsidRPr="00F97CAF">
        <w:rPr>
          <w:rFonts w:ascii="Arial" w:hAnsi="Arial" w:cs="Arial"/>
          <w:b/>
        </w:rPr>
        <w:t>aryfy cenowej</w:t>
      </w:r>
      <w:r w:rsidRPr="00F97CAF">
        <w:rPr>
          <w:rFonts w:ascii="Arial" w:hAnsi="Arial" w:cs="Arial"/>
        </w:rPr>
        <w:t xml:space="preserve"> przez Urząd Regulacji Energetyki, i</w:t>
      </w:r>
      <w:r w:rsidR="00CB05B0" w:rsidRPr="00F97CAF">
        <w:rPr>
          <w:rFonts w:ascii="Arial" w:hAnsi="Arial" w:cs="Arial"/>
        </w:rPr>
        <w:t xml:space="preserve">nnej niż dzień zawarcia umowy, mającej wpływ na koszty wykonania zamówienia i konieczności </w:t>
      </w:r>
      <w:r w:rsidR="00CB05B0" w:rsidRPr="00F97CAF">
        <w:rPr>
          <w:rFonts w:ascii="Arial" w:hAnsi="Arial" w:cs="Arial"/>
          <w:b/>
        </w:rPr>
        <w:t xml:space="preserve">zmiany </w:t>
      </w:r>
      <w:r w:rsidR="00CB05B0" w:rsidRPr="00F97CAF">
        <w:rPr>
          <w:rFonts w:ascii="Arial" w:hAnsi="Arial" w:cs="Arial"/>
        </w:rPr>
        <w:t>cen lub</w:t>
      </w:r>
      <w:r w:rsidR="00CB05B0" w:rsidRPr="00F97CAF">
        <w:rPr>
          <w:rFonts w:ascii="Arial" w:hAnsi="Arial" w:cs="Arial"/>
          <w:b/>
        </w:rPr>
        <w:t xml:space="preserve"> </w:t>
      </w:r>
      <w:r w:rsidR="00CB05B0" w:rsidRPr="00F97CAF">
        <w:rPr>
          <w:rFonts w:ascii="Arial" w:hAnsi="Arial" w:cs="Arial"/>
        </w:rPr>
        <w:t>kwot wynagrodzenia określonych w umowie;</w:t>
      </w:r>
    </w:p>
    <w:p w:rsidR="008623D8" w:rsidRPr="00F97CAF" w:rsidRDefault="008623D8" w:rsidP="008623D8">
      <w:pPr>
        <w:pStyle w:val="Akapitzlist"/>
        <w:numPr>
          <w:ilvl w:val="0"/>
          <w:numId w:val="2"/>
        </w:numPr>
        <w:tabs>
          <w:tab w:val="left" w:pos="851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przypadku </w:t>
      </w:r>
      <w:r w:rsidRPr="00F97CAF">
        <w:rPr>
          <w:rFonts w:ascii="Arial" w:hAnsi="Arial" w:cs="Arial"/>
          <w:b/>
        </w:rPr>
        <w:t>podwyższenia lub obniżenia s</w:t>
      </w:r>
      <w:r w:rsidR="00CB05B0" w:rsidRPr="00F97CAF">
        <w:rPr>
          <w:rFonts w:ascii="Arial" w:hAnsi="Arial" w:cs="Arial"/>
          <w:b/>
        </w:rPr>
        <w:t xml:space="preserve">tawki podatku akcyzowego, </w:t>
      </w:r>
      <w:r w:rsidRPr="00F97CAF">
        <w:rPr>
          <w:rFonts w:ascii="Arial" w:hAnsi="Arial" w:cs="Arial"/>
        </w:rPr>
        <w:t>mającej wpływ na koszty wykonania zamówienia</w:t>
      </w:r>
      <w:r w:rsidR="00CB05B0" w:rsidRPr="00F97CAF">
        <w:rPr>
          <w:rFonts w:ascii="Arial" w:hAnsi="Arial" w:cs="Arial"/>
        </w:rPr>
        <w:t>, mającej wpływ na koszty wykonania zamówienia</w:t>
      </w:r>
      <w:r w:rsidRPr="00F97CAF">
        <w:rPr>
          <w:rFonts w:ascii="Arial" w:hAnsi="Arial" w:cs="Arial"/>
        </w:rPr>
        <w:t xml:space="preserve"> i konieczności </w:t>
      </w:r>
      <w:r w:rsidRPr="00F97CAF">
        <w:rPr>
          <w:rFonts w:ascii="Arial" w:hAnsi="Arial" w:cs="Arial"/>
          <w:b/>
        </w:rPr>
        <w:t xml:space="preserve">zmiany </w:t>
      </w:r>
      <w:r w:rsidRPr="00F97CAF">
        <w:rPr>
          <w:rFonts w:ascii="Arial" w:hAnsi="Arial" w:cs="Arial"/>
        </w:rPr>
        <w:t>cen lub</w:t>
      </w:r>
      <w:r w:rsidRPr="00F97CAF">
        <w:rPr>
          <w:rFonts w:ascii="Arial" w:hAnsi="Arial" w:cs="Arial"/>
          <w:b/>
        </w:rPr>
        <w:t xml:space="preserve"> </w:t>
      </w:r>
      <w:r w:rsidRPr="00F97CAF">
        <w:rPr>
          <w:rFonts w:ascii="Arial" w:hAnsi="Arial" w:cs="Arial"/>
        </w:rPr>
        <w:t>kwot wynagrodzenia określonych w umowie;</w:t>
      </w:r>
    </w:p>
    <w:p w:rsidR="008623D8" w:rsidRPr="00F97CAF" w:rsidRDefault="008623D8" w:rsidP="008623D8">
      <w:pPr>
        <w:pStyle w:val="Akapitzlist"/>
        <w:numPr>
          <w:ilvl w:val="0"/>
          <w:numId w:val="2"/>
        </w:numPr>
        <w:tabs>
          <w:tab w:val="left" w:pos="851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w przypadku określonym w </w:t>
      </w:r>
      <w:r w:rsidRPr="00F97CAF">
        <w:rPr>
          <w:rFonts w:ascii="Arial" w:hAnsi="Arial" w:cs="Arial"/>
          <w:b/>
        </w:rPr>
        <w:t>art. 142 ust. 5 pkt 1</w:t>
      </w:r>
      <w:r w:rsidRPr="00F97CAF">
        <w:rPr>
          <w:rFonts w:ascii="Arial" w:hAnsi="Arial" w:cs="Arial"/>
        </w:rPr>
        <w:t xml:space="preserve"> ustawy z dnia 29.01.2004 r. – Prawo zamówień publicznych, tj. w przypadku </w:t>
      </w:r>
      <w:r w:rsidRPr="00F97CAF">
        <w:rPr>
          <w:rFonts w:ascii="Arial" w:hAnsi="Arial" w:cs="Arial"/>
          <w:b/>
        </w:rPr>
        <w:t xml:space="preserve">podwyższenia lub obniżenia stawki podatku od towarów i usług, </w:t>
      </w:r>
      <w:r w:rsidRPr="00F97CAF">
        <w:rPr>
          <w:rFonts w:ascii="Arial" w:hAnsi="Arial" w:cs="Arial"/>
        </w:rPr>
        <w:t xml:space="preserve">mającej wpływ na koszty wykonania zamówienia i konieczności </w:t>
      </w:r>
      <w:r w:rsidRPr="00F97CAF">
        <w:rPr>
          <w:rFonts w:ascii="Arial" w:hAnsi="Arial" w:cs="Arial"/>
          <w:b/>
        </w:rPr>
        <w:t xml:space="preserve">zmiany </w:t>
      </w:r>
      <w:r w:rsidRPr="00F97CAF">
        <w:rPr>
          <w:rFonts w:ascii="Arial" w:hAnsi="Arial" w:cs="Arial"/>
        </w:rPr>
        <w:t>cen lub</w:t>
      </w:r>
      <w:r w:rsidRPr="00F97CAF">
        <w:rPr>
          <w:rFonts w:ascii="Arial" w:hAnsi="Arial" w:cs="Arial"/>
          <w:b/>
        </w:rPr>
        <w:t xml:space="preserve"> </w:t>
      </w:r>
      <w:r w:rsidRPr="00F97CAF">
        <w:rPr>
          <w:rFonts w:ascii="Arial" w:hAnsi="Arial" w:cs="Arial"/>
        </w:rPr>
        <w:t>kwot wynagrodzenia określonych w umowie;</w:t>
      </w:r>
    </w:p>
    <w:p w:rsidR="008623D8" w:rsidRPr="00F97CAF" w:rsidRDefault="008623D8" w:rsidP="008623D8">
      <w:pPr>
        <w:pStyle w:val="Akapitzlist"/>
        <w:numPr>
          <w:ilvl w:val="0"/>
          <w:numId w:val="2"/>
        </w:numPr>
        <w:tabs>
          <w:tab w:val="left" w:pos="851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w przypadku określonym w </w:t>
      </w:r>
      <w:r w:rsidRPr="00F97CAF">
        <w:rPr>
          <w:rFonts w:ascii="Arial" w:hAnsi="Arial" w:cs="Arial"/>
          <w:b/>
        </w:rPr>
        <w:t xml:space="preserve">art. 142 ust. 5 pkt 2 </w:t>
      </w:r>
      <w:r w:rsidRPr="00F97CAF">
        <w:rPr>
          <w:rFonts w:ascii="Arial" w:hAnsi="Arial" w:cs="Arial"/>
        </w:rPr>
        <w:t xml:space="preserve">ustawy z dnia 29.01.2004 r. – Prawo zamówień publicznych, tj. w przypadku </w:t>
      </w:r>
      <w:r w:rsidRPr="00F97CAF">
        <w:rPr>
          <w:rFonts w:ascii="Arial" w:hAnsi="Arial" w:cs="Arial"/>
          <w:b/>
        </w:rPr>
        <w:t>podwyższenia lub obniżenia</w:t>
      </w:r>
      <w:r w:rsidRPr="00F97CAF">
        <w:rPr>
          <w:rFonts w:ascii="Arial" w:hAnsi="Arial" w:cs="Arial"/>
        </w:rPr>
        <w:t xml:space="preserve"> w wysokości </w:t>
      </w:r>
      <w:r w:rsidRPr="00F97CAF">
        <w:rPr>
          <w:rFonts w:ascii="Arial" w:hAnsi="Arial" w:cs="Arial"/>
          <w:b/>
        </w:rPr>
        <w:t>minimalnego wynagrodzenia za pracę</w:t>
      </w:r>
      <w:r w:rsidRPr="00F97CAF">
        <w:rPr>
          <w:rFonts w:ascii="Arial" w:hAnsi="Arial" w:cs="Arial"/>
        </w:rPr>
        <w:t xml:space="preserve"> ustalonego na podstawie art. 2 ust. 3-5 ustawy z dnia 10 października 2002 r. o minimalnym wynagrodzeniu za pracę (tekst jednolity, Dz. U. z 2017 r., poz. 847), mającej wpływ na koszty wykonania zamówienia i konieczności </w:t>
      </w:r>
      <w:r w:rsidRPr="00F97CAF">
        <w:rPr>
          <w:rFonts w:ascii="Arial" w:hAnsi="Arial" w:cs="Arial"/>
          <w:b/>
        </w:rPr>
        <w:t xml:space="preserve">zmiany cen lub </w:t>
      </w:r>
      <w:r w:rsidRPr="00F97CAF">
        <w:rPr>
          <w:rFonts w:ascii="Arial" w:hAnsi="Arial" w:cs="Arial"/>
        </w:rPr>
        <w:t>kwot wynagrodzenia określonych w umowie;</w:t>
      </w:r>
    </w:p>
    <w:p w:rsidR="008623D8" w:rsidRPr="00F97CAF" w:rsidRDefault="008623D8" w:rsidP="008623D8">
      <w:pPr>
        <w:pStyle w:val="Akapitzlist"/>
        <w:numPr>
          <w:ilvl w:val="0"/>
          <w:numId w:val="2"/>
        </w:numPr>
        <w:tabs>
          <w:tab w:val="left" w:pos="851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w przypadku określonym w </w:t>
      </w:r>
      <w:r w:rsidRPr="00F97CAF">
        <w:rPr>
          <w:rFonts w:ascii="Arial" w:hAnsi="Arial" w:cs="Arial"/>
          <w:b/>
        </w:rPr>
        <w:t xml:space="preserve">142 ust. 5 pkt 3 </w:t>
      </w:r>
      <w:r w:rsidRPr="00F97CAF">
        <w:rPr>
          <w:rFonts w:ascii="Arial" w:hAnsi="Arial" w:cs="Arial"/>
        </w:rPr>
        <w:t xml:space="preserve">ustawy z dnia 29.01.2004 r. – Prawo zamówień publicznych, tj. w przypadku zmiany zasad podlegania ubezpieczeniom społecznym lub ubezpieczeniu zdrowotnemu lub </w:t>
      </w:r>
      <w:r w:rsidRPr="00F97CAF">
        <w:rPr>
          <w:rFonts w:ascii="Arial" w:hAnsi="Arial" w:cs="Arial"/>
          <w:b/>
        </w:rPr>
        <w:t>podwyższenia lub obniżenia</w:t>
      </w:r>
      <w:r w:rsidRPr="00F97CAF">
        <w:rPr>
          <w:rFonts w:ascii="Arial" w:hAnsi="Arial" w:cs="Arial"/>
        </w:rPr>
        <w:t xml:space="preserve"> </w:t>
      </w:r>
      <w:r w:rsidRPr="00F97CAF">
        <w:rPr>
          <w:rFonts w:ascii="Arial" w:hAnsi="Arial" w:cs="Arial"/>
          <w:b/>
        </w:rPr>
        <w:t>wysokości stawki składki na ubezpieczenia społeczne lub zdrowotne,</w:t>
      </w:r>
      <w:r w:rsidRPr="00F97CAF">
        <w:rPr>
          <w:rFonts w:ascii="Arial" w:hAnsi="Arial" w:cs="Arial"/>
        </w:rPr>
        <w:t xml:space="preserve"> mającej wpływ na koszty wykonania zamówienia i konieczności </w:t>
      </w:r>
      <w:r w:rsidRPr="00F97CAF">
        <w:rPr>
          <w:rFonts w:ascii="Arial" w:hAnsi="Arial" w:cs="Arial"/>
          <w:b/>
        </w:rPr>
        <w:t xml:space="preserve">zmiany </w:t>
      </w:r>
      <w:r w:rsidRPr="00F97CAF">
        <w:rPr>
          <w:rFonts w:ascii="Arial" w:hAnsi="Arial" w:cs="Arial"/>
        </w:rPr>
        <w:t>cen lub</w:t>
      </w:r>
      <w:r w:rsidRPr="00F97CAF">
        <w:rPr>
          <w:rFonts w:ascii="Arial" w:hAnsi="Arial" w:cs="Arial"/>
          <w:b/>
        </w:rPr>
        <w:t xml:space="preserve"> </w:t>
      </w:r>
      <w:r w:rsidRPr="00F97CAF">
        <w:rPr>
          <w:rFonts w:ascii="Arial" w:hAnsi="Arial" w:cs="Arial"/>
        </w:rPr>
        <w:t>kwot wynagrodzenia określonych w umowie;</w:t>
      </w:r>
    </w:p>
    <w:p w:rsidR="008623D8" w:rsidRPr="00F97CAF" w:rsidRDefault="008623D8" w:rsidP="008623D8">
      <w:pPr>
        <w:pStyle w:val="Akapitzlist"/>
        <w:numPr>
          <w:ilvl w:val="0"/>
          <w:numId w:val="2"/>
        </w:numPr>
        <w:tabs>
          <w:tab w:val="left" w:pos="851"/>
        </w:tabs>
        <w:ind w:left="714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w przypadku określonym w </w:t>
      </w:r>
      <w:r w:rsidRPr="00F97CAF">
        <w:rPr>
          <w:rFonts w:ascii="Arial" w:hAnsi="Arial" w:cs="Arial"/>
          <w:b/>
        </w:rPr>
        <w:t xml:space="preserve">142 ust. 5 pkt 4 </w:t>
      </w:r>
      <w:r w:rsidRPr="00F97CAF">
        <w:rPr>
          <w:rFonts w:ascii="Arial" w:hAnsi="Arial" w:cs="Arial"/>
        </w:rPr>
        <w:t xml:space="preserve">ustawy z dnia 29.01.2004 r. – Prawo zamówień publicznych, tj. w przypadku </w:t>
      </w:r>
      <w:r w:rsidRPr="00F97CAF">
        <w:rPr>
          <w:rFonts w:ascii="Arial" w:hAnsi="Arial" w:cs="Arial"/>
          <w:b/>
        </w:rPr>
        <w:t xml:space="preserve">zmiany </w:t>
      </w:r>
      <w:r w:rsidRPr="00F97CAF">
        <w:rPr>
          <w:rFonts w:ascii="Arial" w:hAnsi="Arial" w:cs="Arial"/>
          <w:b/>
          <w:shd w:val="clear" w:color="auto" w:fill="FFFFFF"/>
        </w:rPr>
        <w:t>zasad gromadzenia i wysokości wpłat do pracowniczych planów kapitałowych</w:t>
      </w:r>
      <w:r w:rsidRPr="00F97CAF">
        <w:rPr>
          <w:rFonts w:ascii="Arial" w:hAnsi="Arial" w:cs="Arial"/>
          <w:shd w:val="clear" w:color="auto" w:fill="FFFFFF"/>
        </w:rPr>
        <w:t xml:space="preserve">, o których mowa w ustawie z dnia 4 października 2018 r. o pracowniczych planach kapitałowych, </w:t>
      </w:r>
      <w:r w:rsidRPr="00F97CAF">
        <w:rPr>
          <w:rFonts w:ascii="Arial" w:hAnsi="Arial" w:cs="Arial"/>
        </w:rPr>
        <w:t xml:space="preserve">mającej wpływ na koszty wykonania zamówienia i konieczności </w:t>
      </w:r>
      <w:r w:rsidRPr="00F97CAF">
        <w:rPr>
          <w:rFonts w:ascii="Arial" w:hAnsi="Arial" w:cs="Arial"/>
          <w:b/>
        </w:rPr>
        <w:t xml:space="preserve">zmiany </w:t>
      </w:r>
      <w:r w:rsidRPr="00F97CAF">
        <w:rPr>
          <w:rFonts w:ascii="Arial" w:hAnsi="Arial" w:cs="Arial"/>
        </w:rPr>
        <w:t>cen lub</w:t>
      </w:r>
      <w:r w:rsidRPr="00F97CAF">
        <w:rPr>
          <w:rFonts w:ascii="Arial" w:hAnsi="Arial" w:cs="Arial"/>
          <w:b/>
        </w:rPr>
        <w:t xml:space="preserve"> </w:t>
      </w:r>
      <w:r w:rsidRPr="00F97CAF">
        <w:rPr>
          <w:rFonts w:ascii="Arial" w:hAnsi="Arial" w:cs="Arial"/>
        </w:rPr>
        <w:t>kwot wynagrodzenia określonych w umowie.</w:t>
      </w:r>
    </w:p>
    <w:p w:rsidR="00C33544" w:rsidRPr="00F97CAF" w:rsidRDefault="00C33544" w:rsidP="00C33544">
      <w:pPr>
        <w:pStyle w:val="Akapitzlist"/>
        <w:tabs>
          <w:tab w:val="left" w:pos="709"/>
          <w:tab w:val="left" w:pos="7592"/>
        </w:tabs>
        <w:ind w:left="714" w:right="238" w:firstLine="0"/>
        <w:rPr>
          <w:rFonts w:ascii="Arial" w:hAnsi="Arial" w:cs="Arial"/>
        </w:rPr>
      </w:pPr>
    </w:p>
    <w:p w:rsidR="00C33544" w:rsidRPr="00F97CAF" w:rsidRDefault="00C33544" w:rsidP="00C33544">
      <w:pPr>
        <w:pStyle w:val="Akapitzlist"/>
        <w:numPr>
          <w:ilvl w:val="0"/>
          <w:numId w:val="3"/>
        </w:numPr>
        <w:tabs>
          <w:tab w:val="left" w:pos="497"/>
        </w:tabs>
        <w:ind w:left="357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>Wszelkie zmiany umowy będą dokonywane poprzez zawarcie aneksu do umowy w formie pisemnej, z wyjątkiem zmiany ilości energii elektrycznej, zakupionej przez Zamawiającego oraz zmiany ilości punktów poboru energii.</w:t>
      </w:r>
    </w:p>
    <w:p w:rsidR="00C33544" w:rsidRPr="00F97CAF" w:rsidRDefault="00C33544" w:rsidP="00C33544">
      <w:pPr>
        <w:pStyle w:val="Akapitzlist"/>
        <w:tabs>
          <w:tab w:val="left" w:pos="497"/>
        </w:tabs>
        <w:ind w:left="357" w:right="238" w:firstLine="0"/>
        <w:rPr>
          <w:rFonts w:ascii="Arial" w:hAnsi="Arial" w:cs="Arial"/>
        </w:rPr>
      </w:pPr>
    </w:p>
    <w:p w:rsidR="00C33544" w:rsidRPr="00F97CAF" w:rsidRDefault="00C33544" w:rsidP="00C33544">
      <w:pPr>
        <w:pStyle w:val="Akapitzlist"/>
        <w:numPr>
          <w:ilvl w:val="0"/>
          <w:numId w:val="3"/>
        </w:numPr>
        <w:tabs>
          <w:tab w:val="left" w:pos="497"/>
        </w:tabs>
        <w:ind w:left="357" w:right="238" w:hanging="357"/>
        <w:rPr>
          <w:rFonts w:ascii="Arial" w:hAnsi="Arial" w:cs="Arial"/>
        </w:rPr>
      </w:pPr>
      <w:r w:rsidRPr="00F97CAF">
        <w:rPr>
          <w:rFonts w:ascii="Arial" w:hAnsi="Arial" w:cs="Arial"/>
        </w:rPr>
        <w:t xml:space="preserve">W przypadku, gdy za najkorzystniejszą zostanie uznana oferta wykonawców ubiegających się wspólnie o udzielenie zamówienia w treści umowy w sprawie zamówienia publicznego zostanie zawarty zapis </w:t>
      </w:r>
      <w:r w:rsidRPr="00F97CAF">
        <w:rPr>
          <w:rFonts w:ascii="Arial" w:hAnsi="Arial" w:cs="Arial"/>
          <w:b/>
        </w:rPr>
        <w:t>o solidarnej odpowiedzialności</w:t>
      </w:r>
      <w:r w:rsidRPr="00F97CAF">
        <w:rPr>
          <w:rFonts w:ascii="Arial" w:hAnsi="Arial" w:cs="Arial"/>
        </w:rPr>
        <w:t xml:space="preserve"> każdego z wykonawców za zobowiązania wobec Zamawiającego wynikające z tej umowy oraz za zobowiązania wobec podwykonawców wynikające z zawartych z nimi umów.</w:t>
      </w:r>
    </w:p>
    <w:p w:rsidR="00C33544" w:rsidRPr="00F97CAF" w:rsidRDefault="00C33544" w:rsidP="00C33544">
      <w:pPr>
        <w:pStyle w:val="Akapitzlist"/>
        <w:rPr>
          <w:rFonts w:ascii="Arial" w:hAnsi="Arial" w:cs="Arial"/>
          <w:spacing w:val="3"/>
        </w:rPr>
      </w:pPr>
    </w:p>
    <w:p w:rsidR="00C33544" w:rsidRPr="00F97CAF" w:rsidRDefault="00CB05B0" w:rsidP="00F97CAF">
      <w:pPr>
        <w:pStyle w:val="Akapitzlist"/>
        <w:numPr>
          <w:ilvl w:val="0"/>
          <w:numId w:val="3"/>
        </w:numPr>
        <w:tabs>
          <w:tab w:val="left" w:pos="497"/>
        </w:tabs>
        <w:ind w:left="357" w:right="238" w:hanging="357"/>
        <w:rPr>
          <w:rFonts w:ascii="Arial" w:hAnsi="Arial" w:cs="Arial"/>
        </w:rPr>
      </w:pPr>
      <w:r w:rsidRPr="00F97CAF">
        <w:rPr>
          <w:rFonts w:ascii="Arial" w:hAnsi="Arial" w:cs="Arial"/>
          <w:spacing w:val="3"/>
        </w:rPr>
        <w:lastRenderedPageBreak/>
        <w:t>Wykonawca będzie zobowiązany do z</w:t>
      </w:r>
      <w:r w:rsidR="00C33544" w:rsidRPr="00F97CAF">
        <w:rPr>
          <w:rFonts w:ascii="Arial" w:hAnsi="Arial" w:cs="Arial"/>
          <w:spacing w:val="3"/>
        </w:rPr>
        <w:t xml:space="preserve">apewnienia Zamawiającemu dostępu </w:t>
      </w:r>
      <w:r w:rsidR="00C33544" w:rsidRPr="00F97CAF">
        <w:rPr>
          <w:rFonts w:ascii="Arial" w:hAnsi="Arial" w:cs="Arial"/>
        </w:rPr>
        <w:t xml:space="preserve">do </w:t>
      </w:r>
      <w:r w:rsidR="00C33544" w:rsidRPr="00F97CAF">
        <w:rPr>
          <w:rFonts w:ascii="Arial" w:hAnsi="Arial" w:cs="Arial"/>
          <w:spacing w:val="3"/>
        </w:rPr>
        <w:t xml:space="preserve">informacji </w:t>
      </w:r>
      <w:r w:rsidR="00C33544" w:rsidRPr="00F97CAF">
        <w:rPr>
          <w:rFonts w:ascii="Arial" w:hAnsi="Arial" w:cs="Arial"/>
        </w:rPr>
        <w:t xml:space="preserve">o </w:t>
      </w:r>
      <w:r w:rsidR="00C33544" w:rsidRPr="00F97CAF">
        <w:rPr>
          <w:rFonts w:ascii="Arial" w:hAnsi="Arial" w:cs="Arial"/>
          <w:spacing w:val="3"/>
        </w:rPr>
        <w:t>danych</w:t>
      </w:r>
      <w:r w:rsidR="00C33544" w:rsidRPr="00F97CAF">
        <w:rPr>
          <w:rFonts w:ascii="Arial" w:hAnsi="Arial" w:cs="Arial"/>
          <w:spacing w:val="61"/>
        </w:rPr>
        <w:t xml:space="preserve"> </w:t>
      </w:r>
      <w:r w:rsidR="00C33544" w:rsidRPr="00F97CAF">
        <w:rPr>
          <w:rFonts w:ascii="Arial" w:hAnsi="Arial" w:cs="Arial"/>
          <w:spacing w:val="3"/>
        </w:rPr>
        <w:t xml:space="preserve">pomiarowo- rozliczeniowych energii elektrycznej pobranej przez Zamawiającego </w:t>
      </w:r>
      <w:r w:rsidR="00C33544" w:rsidRPr="00F97CAF">
        <w:rPr>
          <w:rFonts w:ascii="Arial" w:hAnsi="Arial" w:cs="Arial"/>
        </w:rPr>
        <w:t xml:space="preserve">w </w:t>
      </w:r>
      <w:r w:rsidRPr="00F97CAF">
        <w:rPr>
          <w:rFonts w:ascii="Arial" w:hAnsi="Arial" w:cs="Arial"/>
          <w:spacing w:val="3"/>
        </w:rPr>
        <w:t>poszczególnych punktach poboru.</w:t>
      </w:r>
    </w:p>
    <w:sectPr w:rsidR="00C33544" w:rsidRPr="00F97CAF" w:rsidSect="002F14B3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28" w:rsidRDefault="001F7728" w:rsidP="002F14B3">
      <w:pPr>
        <w:spacing w:after="0" w:line="240" w:lineRule="auto"/>
      </w:pPr>
      <w:r>
        <w:separator/>
      </w:r>
    </w:p>
  </w:endnote>
  <w:endnote w:type="continuationSeparator" w:id="0">
    <w:p w:rsidR="001F7728" w:rsidRDefault="001F7728" w:rsidP="002F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113643"/>
      <w:docPartObj>
        <w:docPartGallery w:val="Page Numbers (Bottom of Page)"/>
        <w:docPartUnique/>
      </w:docPartObj>
    </w:sdtPr>
    <w:sdtEndPr>
      <w:rPr>
        <w:rFonts w:ascii="Arial" w:hAnsi="Arial" w:cs="Arial"/>
        <w:vertAlign w:val="subscript"/>
      </w:rPr>
    </w:sdtEndPr>
    <w:sdtContent>
      <w:p w:rsidR="002F14B3" w:rsidRPr="002F14B3" w:rsidRDefault="002F14B3">
        <w:pPr>
          <w:pStyle w:val="Stopka"/>
          <w:jc w:val="center"/>
          <w:rPr>
            <w:rFonts w:ascii="Arial" w:hAnsi="Arial" w:cs="Arial"/>
            <w:vertAlign w:val="subscript"/>
          </w:rPr>
        </w:pPr>
        <w:r w:rsidRPr="002F14B3">
          <w:rPr>
            <w:rFonts w:ascii="Arial" w:hAnsi="Arial" w:cs="Arial"/>
            <w:vertAlign w:val="subscript"/>
          </w:rPr>
          <w:fldChar w:fldCharType="begin"/>
        </w:r>
        <w:r w:rsidRPr="002F14B3">
          <w:rPr>
            <w:rFonts w:ascii="Arial" w:hAnsi="Arial" w:cs="Arial"/>
            <w:vertAlign w:val="subscript"/>
          </w:rPr>
          <w:instrText>PAGE   \* MERGEFORMAT</w:instrText>
        </w:r>
        <w:r w:rsidRPr="002F14B3">
          <w:rPr>
            <w:rFonts w:ascii="Arial" w:hAnsi="Arial" w:cs="Arial"/>
            <w:vertAlign w:val="subscript"/>
          </w:rPr>
          <w:fldChar w:fldCharType="separate"/>
        </w:r>
        <w:r w:rsidR="00B8173A">
          <w:rPr>
            <w:rFonts w:ascii="Arial" w:hAnsi="Arial" w:cs="Arial"/>
            <w:noProof/>
            <w:vertAlign w:val="subscript"/>
          </w:rPr>
          <w:t>1</w:t>
        </w:r>
        <w:r w:rsidRPr="002F14B3">
          <w:rPr>
            <w:rFonts w:ascii="Arial" w:hAnsi="Arial" w:cs="Arial"/>
            <w:vertAlign w:val="subscript"/>
          </w:rPr>
          <w:fldChar w:fldCharType="end"/>
        </w:r>
      </w:p>
    </w:sdtContent>
  </w:sdt>
  <w:p w:rsidR="002F14B3" w:rsidRDefault="002F1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28" w:rsidRDefault="001F7728" w:rsidP="002F14B3">
      <w:pPr>
        <w:spacing w:after="0" w:line="240" w:lineRule="auto"/>
      </w:pPr>
      <w:r>
        <w:separator/>
      </w:r>
    </w:p>
  </w:footnote>
  <w:footnote w:type="continuationSeparator" w:id="0">
    <w:p w:rsidR="001F7728" w:rsidRDefault="001F7728" w:rsidP="002F1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AA2616D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</w:abstractNum>
  <w:abstractNum w:abstractNumId="1">
    <w:nsid w:val="00000010"/>
    <w:multiLevelType w:val="singleLevel"/>
    <w:tmpl w:val="00000010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2">
    <w:nsid w:val="103160A8"/>
    <w:multiLevelType w:val="hybridMultilevel"/>
    <w:tmpl w:val="CE18FFC6"/>
    <w:lvl w:ilvl="0" w:tplc="01903C6E">
      <w:start w:val="1"/>
      <w:numFmt w:val="decimal"/>
      <w:lvlText w:val="%1."/>
      <w:lvlJc w:val="left"/>
      <w:pPr>
        <w:ind w:left="676" w:hanging="284"/>
      </w:pPr>
      <w:rPr>
        <w:rFonts w:ascii="Century Gothic" w:eastAsia="Century Gothic" w:hAnsi="Century Gothic" w:cs="Century Gothic" w:hint="default"/>
        <w:spacing w:val="0"/>
        <w:w w:val="99"/>
        <w:sz w:val="20"/>
        <w:szCs w:val="20"/>
        <w:lang w:val="pl-PL" w:eastAsia="pl-PL" w:bidi="pl-PL"/>
      </w:rPr>
    </w:lvl>
    <w:lvl w:ilvl="1" w:tplc="C3202F8E">
      <w:numFmt w:val="bullet"/>
      <w:lvlText w:val="•"/>
      <w:lvlJc w:val="left"/>
      <w:pPr>
        <w:ind w:left="1638" w:hanging="284"/>
      </w:pPr>
      <w:rPr>
        <w:rFonts w:hint="default"/>
        <w:lang w:val="pl-PL" w:eastAsia="pl-PL" w:bidi="pl-PL"/>
      </w:rPr>
    </w:lvl>
    <w:lvl w:ilvl="2" w:tplc="B96A9DF4">
      <w:numFmt w:val="bullet"/>
      <w:lvlText w:val="•"/>
      <w:lvlJc w:val="left"/>
      <w:pPr>
        <w:ind w:left="2597" w:hanging="284"/>
      </w:pPr>
      <w:rPr>
        <w:rFonts w:hint="default"/>
        <w:lang w:val="pl-PL" w:eastAsia="pl-PL" w:bidi="pl-PL"/>
      </w:rPr>
    </w:lvl>
    <w:lvl w:ilvl="3" w:tplc="2196DE5E">
      <w:numFmt w:val="bullet"/>
      <w:lvlText w:val="•"/>
      <w:lvlJc w:val="left"/>
      <w:pPr>
        <w:ind w:left="3555" w:hanging="284"/>
      </w:pPr>
      <w:rPr>
        <w:rFonts w:hint="default"/>
        <w:lang w:val="pl-PL" w:eastAsia="pl-PL" w:bidi="pl-PL"/>
      </w:rPr>
    </w:lvl>
    <w:lvl w:ilvl="4" w:tplc="6E0A06FA">
      <w:numFmt w:val="bullet"/>
      <w:lvlText w:val="•"/>
      <w:lvlJc w:val="left"/>
      <w:pPr>
        <w:ind w:left="4514" w:hanging="284"/>
      </w:pPr>
      <w:rPr>
        <w:rFonts w:hint="default"/>
        <w:lang w:val="pl-PL" w:eastAsia="pl-PL" w:bidi="pl-PL"/>
      </w:rPr>
    </w:lvl>
    <w:lvl w:ilvl="5" w:tplc="0450BCD4">
      <w:numFmt w:val="bullet"/>
      <w:lvlText w:val="•"/>
      <w:lvlJc w:val="left"/>
      <w:pPr>
        <w:ind w:left="5473" w:hanging="284"/>
      </w:pPr>
      <w:rPr>
        <w:rFonts w:hint="default"/>
        <w:lang w:val="pl-PL" w:eastAsia="pl-PL" w:bidi="pl-PL"/>
      </w:rPr>
    </w:lvl>
    <w:lvl w:ilvl="6" w:tplc="8E40B604">
      <w:numFmt w:val="bullet"/>
      <w:lvlText w:val="•"/>
      <w:lvlJc w:val="left"/>
      <w:pPr>
        <w:ind w:left="6431" w:hanging="284"/>
      </w:pPr>
      <w:rPr>
        <w:rFonts w:hint="default"/>
        <w:lang w:val="pl-PL" w:eastAsia="pl-PL" w:bidi="pl-PL"/>
      </w:rPr>
    </w:lvl>
    <w:lvl w:ilvl="7" w:tplc="62FCD410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11508E9C">
      <w:numFmt w:val="bullet"/>
      <w:lvlText w:val="•"/>
      <w:lvlJc w:val="left"/>
      <w:pPr>
        <w:ind w:left="8349" w:hanging="284"/>
      </w:pPr>
      <w:rPr>
        <w:rFonts w:hint="default"/>
        <w:lang w:val="pl-PL" w:eastAsia="pl-PL" w:bidi="pl-PL"/>
      </w:rPr>
    </w:lvl>
  </w:abstractNum>
  <w:abstractNum w:abstractNumId="3">
    <w:nsid w:val="1EF549CB"/>
    <w:multiLevelType w:val="hybridMultilevel"/>
    <w:tmpl w:val="3064E534"/>
    <w:lvl w:ilvl="0" w:tplc="A3104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1EA9D6">
      <w:start w:val="93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A48892AC">
      <w:start w:val="1"/>
      <w:numFmt w:val="decimal"/>
      <w:lvlText w:val="(%4)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A1E68CC8">
      <w:start w:val="1"/>
      <w:numFmt w:val="lowerLetter"/>
      <w:lvlText w:val="(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70A8"/>
    <w:multiLevelType w:val="hybridMultilevel"/>
    <w:tmpl w:val="6F9E8D8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A418D7BC">
      <w:numFmt w:val="bullet"/>
      <w:lvlText w:val=""/>
      <w:lvlJc w:val="left"/>
      <w:pPr>
        <w:ind w:left="1865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351D4C10"/>
    <w:multiLevelType w:val="hybridMultilevel"/>
    <w:tmpl w:val="86FCEC26"/>
    <w:lvl w:ilvl="0" w:tplc="1D0EF3D8">
      <w:start w:val="1"/>
      <w:numFmt w:val="lowerLetter"/>
      <w:lvlText w:val="%1."/>
      <w:lvlJc w:val="left"/>
      <w:pPr>
        <w:ind w:left="1101" w:hanging="42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1" w:tplc="56D6EAD4">
      <w:numFmt w:val="bullet"/>
      <w:lvlText w:val="•"/>
      <w:lvlJc w:val="left"/>
      <w:pPr>
        <w:ind w:left="2016" w:hanging="425"/>
      </w:pPr>
      <w:rPr>
        <w:rFonts w:hint="default"/>
        <w:lang w:val="pl-PL" w:eastAsia="pl-PL" w:bidi="pl-PL"/>
      </w:rPr>
    </w:lvl>
    <w:lvl w:ilvl="2" w:tplc="807E0680">
      <w:numFmt w:val="bullet"/>
      <w:lvlText w:val="•"/>
      <w:lvlJc w:val="left"/>
      <w:pPr>
        <w:ind w:left="2933" w:hanging="425"/>
      </w:pPr>
      <w:rPr>
        <w:rFonts w:hint="default"/>
        <w:lang w:val="pl-PL" w:eastAsia="pl-PL" w:bidi="pl-PL"/>
      </w:rPr>
    </w:lvl>
    <w:lvl w:ilvl="3" w:tplc="B240DBA0">
      <w:numFmt w:val="bullet"/>
      <w:lvlText w:val="•"/>
      <w:lvlJc w:val="left"/>
      <w:pPr>
        <w:ind w:left="3849" w:hanging="425"/>
      </w:pPr>
      <w:rPr>
        <w:rFonts w:hint="default"/>
        <w:lang w:val="pl-PL" w:eastAsia="pl-PL" w:bidi="pl-PL"/>
      </w:rPr>
    </w:lvl>
    <w:lvl w:ilvl="4" w:tplc="3064B626">
      <w:numFmt w:val="bullet"/>
      <w:lvlText w:val="•"/>
      <w:lvlJc w:val="left"/>
      <w:pPr>
        <w:ind w:left="4766" w:hanging="425"/>
      </w:pPr>
      <w:rPr>
        <w:rFonts w:hint="default"/>
        <w:lang w:val="pl-PL" w:eastAsia="pl-PL" w:bidi="pl-PL"/>
      </w:rPr>
    </w:lvl>
    <w:lvl w:ilvl="5" w:tplc="82BE53F0">
      <w:numFmt w:val="bullet"/>
      <w:lvlText w:val="•"/>
      <w:lvlJc w:val="left"/>
      <w:pPr>
        <w:ind w:left="5683" w:hanging="425"/>
      </w:pPr>
      <w:rPr>
        <w:rFonts w:hint="default"/>
        <w:lang w:val="pl-PL" w:eastAsia="pl-PL" w:bidi="pl-PL"/>
      </w:rPr>
    </w:lvl>
    <w:lvl w:ilvl="6" w:tplc="ACF4BA70">
      <w:numFmt w:val="bullet"/>
      <w:lvlText w:val="•"/>
      <w:lvlJc w:val="left"/>
      <w:pPr>
        <w:ind w:left="6599" w:hanging="425"/>
      </w:pPr>
      <w:rPr>
        <w:rFonts w:hint="default"/>
        <w:lang w:val="pl-PL" w:eastAsia="pl-PL" w:bidi="pl-PL"/>
      </w:rPr>
    </w:lvl>
    <w:lvl w:ilvl="7" w:tplc="DB88964C">
      <w:numFmt w:val="bullet"/>
      <w:lvlText w:val="•"/>
      <w:lvlJc w:val="left"/>
      <w:pPr>
        <w:ind w:left="7516" w:hanging="425"/>
      </w:pPr>
      <w:rPr>
        <w:rFonts w:hint="default"/>
        <w:lang w:val="pl-PL" w:eastAsia="pl-PL" w:bidi="pl-PL"/>
      </w:rPr>
    </w:lvl>
    <w:lvl w:ilvl="8" w:tplc="47BA0842">
      <w:numFmt w:val="bullet"/>
      <w:lvlText w:val="•"/>
      <w:lvlJc w:val="left"/>
      <w:pPr>
        <w:ind w:left="8433" w:hanging="425"/>
      </w:pPr>
      <w:rPr>
        <w:rFonts w:hint="default"/>
        <w:lang w:val="pl-PL" w:eastAsia="pl-PL" w:bidi="pl-PL"/>
      </w:rPr>
    </w:lvl>
  </w:abstractNum>
  <w:abstractNum w:abstractNumId="6">
    <w:nsid w:val="354C54D6"/>
    <w:multiLevelType w:val="hybridMultilevel"/>
    <w:tmpl w:val="924E446A"/>
    <w:lvl w:ilvl="0" w:tplc="034CF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6DC7"/>
    <w:multiLevelType w:val="hybridMultilevel"/>
    <w:tmpl w:val="000C3D1E"/>
    <w:lvl w:ilvl="0" w:tplc="0415000F">
      <w:start w:val="3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F188D"/>
    <w:multiLevelType w:val="hybridMultilevel"/>
    <w:tmpl w:val="2F5AD7C6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73C50"/>
    <w:multiLevelType w:val="hybridMultilevel"/>
    <w:tmpl w:val="8C78807A"/>
    <w:lvl w:ilvl="0" w:tplc="38DCAA76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65D08"/>
    <w:multiLevelType w:val="hybridMultilevel"/>
    <w:tmpl w:val="90467566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BD40CD64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4" w:tplc="04150017">
      <w:start w:val="1"/>
      <w:numFmt w:val="lowerLetter"/>
      <w:lvlText w:val="%5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0ED8E1EE">
      <w:start w:val="2"/>
      <w:numFmt w:val="decimal"/>
      <w:lvlText w:val="%8"/>
      <w:lvlJc w:val="left"/>
      <w:pPr>
        <w:ind w:left="5808" w:hanging="360"/>
      </w:pPr>
      <w:rPr>
        <w:rFonts w:eastAsia="Times New Roman" w:cs="Gautami" w:hint="default"/>
      </w:rPr>
    </w:lvl>
    <w:lvl w:ilvl="8" w:tplc="42A40C46">
      <w:start w:val="1"/>
      <w:numFmt w:val="decimal"/>
      <w:lvlText w:val="(%9)"/>
      <w:lvlJc w:val="left"/>
      <w:pPr>
        <w:ind w:left="6708" w:hanging="360"/>
      </w:pPr>
      <w:rPr>
        <w:rFonts w:hint="default"/>
      </w:rPr>
    </w:lvl>
  </w:abstractNum>
  <w:abstractNum w:abstractNumId="11">
    <w:nsid w:val="4E6F4336"/>
    <w:multiLevelType w:val="hybridMultilevel"/>
    <w:tmpl w:val="0D78147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E5D67D2"/>
    <w:multiLevelType w:val="hybridMultilevel"/>
    <w:tmpl w:val="41108D72"/>
    <w:lvl w:ilvl="0" w:tplc="83BE7C34">
      <w:start w:val="1"/>
      <w:numFmt w:val="decimal"/>
      <w:lvlText w:val="(%1)"/>
      <w:lvlJc w:val="left"/>
      <w:pPr>
        <w:ind w:left="998" w:hanging="360"/>
      </w:p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13">
    <w:nsid w:val="680962DC"/>
    <w:multiLevelType w:val="hybridMultilevel"/>
    <w:tmpl w:val="A3DCA0E2"/>
    <w:lvl w:ilvl="0" w:tplc="6DB414B0">
      <w:start w:val="1"/>
      <w:numFmt w:val="decimal"/>
      <w:lvlText w:val="%1."/>
      <w:lvlJc w:val="left"/>
      <w:pPr>
        <w:ind w:left="750" w:hanging="359"/>
      </w:pPr>
      <w:rPr>
        <w:rFonts w:ascii="Century Gothic" w:eastAsia="Century Gothic" w:hAnsi="Century Gothic" w:cs="Century Gothic" w:hint="default"/>
        <w:spacing w:val="0"/>
        <w:w w:val="99"/>
        <w:sz w:val="20"/>
        <w:szCs w:val="20"/>
        <w:lang w:val="pl-PL" w:eastAsia="pl-PL" w:bidi="pl-PL"/>
      </w:rPr>
    </w:lvl>
    <w:lvl w:ilvl="1" w:tplc="FC6C4DEE">
      <w:numFmt w:val="bullet"/>
      <w:lvlText w:val="•"/>
      <w:lvlJc w:val="left"/>
      <w:pPr>
        <w:ind w:left="1710" w:hanging="359"/>
      </w:pPr>
      <w:rPr>
        <w:rFonts w:hint="default"/>
        <w:lang w:val="pl-PL" w:eastAsia="pl-PL" w:bidi="pl-PL"/>
      </w:rPr>
    </w:lvl>
    <w:lvl w:ilvl="2" w:tplc="2A127B9E">
      <w:numFmt w:val="bullet"/>
      <w:lvlText w:val="•"/>
      <w:lvlJc w:val="left"/>
      <w:pPr>
        <w:ind w:left="2661" w:hanging="359"/>
      </w:pPr>
      <w:rPr>
        <w:rFonts w:hint="default"/>
        <w:lang w:val="pl-PL" w:eastAsia="pl-PL" w:bidi="pl-PL"/>
      </w:rPr>
    </w:lvl>
    <w:lvl w:ilvl="3" w:tplc="C5167F22">
      <w:numFmt w:val="bullet"/>
      <w:lvlText w:val="•"/>
      <w:lvlJc w:val="left"/>
      <w:pPr>
        <w:ind w:left="3611" w:hanging="359"/>
      </w:pPr>
      <w:rPr>
        <w:rFonts w:hint="default"/>
        <w:lang w:val="pl-PL" w:eastAsia="pl-PL" w:bidi="pl-PL"/>
      </w:rPr>
    </w:lvl>
    <w:lvl w:ilvl="4" w:tplc="D9FE6F86">
      <w:numFmt w:val="bullet"/>
      <w:lvlText w:val="•"/>
      <w:lvlJc w:val="left"/>
      <w:pPr>
        <w:ind w:left="4562" w:hanging="359"/>
      </w:pPr>
      <w:rPr>
        <w:rFonts w:hint="default"/>
        <w:lang w:val="pl-PL" w:eastAsia="pl-PL" w:bidi="pl-PL"/>
      </w:rPr>
    </w:lvl>
    <w:lvl w:ilvl="5" w:tplc="E4DA3736">
      <w:numFmt w:val="bullet"/>
      <w:lvlText w:val="•"/>
      <w:lvlJc w:val="left"/>
      <w:pPr>
        <w:ind w:left="5513" w:hanging="359"/>
      </w:pPr>
      <w:rPr>
        <w:rFonts w:hint="default"/>
        <w:lang w:val="pl-PL" w:eastAsia="pl-PL" w:bidi="pl-PL"/>
      </w:rPr>
    </w:lvl>
    <w:lvl w:ilvl="6" w:tplc="86EEC914">
      <w:numFmt w:val="bullet"/>
      <w:lvlText w:val="•"/>
      <w:lvlJc w:val="left"/>
      <w:pPr>
        <w:ind w:left="6463" w:hanging="359"/>
      </w:pPr>
      <w:rPr>
        <w:rFonts w:hint="default"/>
        <w:lang w:val="pl-PL" w:eastAsia="pl-PL" w:bidi="pl-PL"/>
      </w:rPr>
    </w:lvl>
    <w:lvl w:ilvl="7" w:tplc="9618BD8C">
      <w:numFmt w:val="bullet"/>
      <w:lvlText w:val="•"/>
      <w:lvlJc w:val="left"/>
      <w:pPr>
        <w:ind w:left="7414" w:hanging="359"/>
      </w:pPr>
      <w:rPr>
        <w:rFonts w:hint="default"/>
        <w:lang w:val="pl-PL" w:eastAsia="pl-PL" w:bidi="pl-PL"/>
      </w:rPr>
    </w:lvl>
    <w:lvl w:ilvl="8" w:tplc="203AD578">
      <w:numFmt w:val="bullet"/>
      <w:lvlText w:val="•"/>
      <w:lvlJc w:val="left"/>
      <w:pPr>
        <w:ind w:left="8365" w:hanging="359"/>
      </w:pPr>
      <w:rPr>
        <w:rFonts w:hint="default"/>
        <w:lang w:val="pl-PL" w:eastAsia="pl-PL" w:bidi="pl-PL"/>
      </w:rPr>
    </w:lvl>
  </w:abstractNum>
  <w:abstractNum w:abstractNumId="14">
    <w:nsid w:val="6ED52A2E"/>
    <w:multiLevelType w:val="hybridMultilevel"/>
    <w:tmpl w:val="F760BB0A"/>
    <w:lvl w:ilvl="0" w:tplc="FBD4B60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44"/>
    <w:rsid w:val="001F7728"/>
    <w:rsid w:val="00265D2E"/>
    <w:rsid w:val="00280C29"/>
    <w:rsid w:val="0028615C"/>
    <w:rsid w:val="002F14B3"/>
    <w:rsid w:val="00311BC9"/>
    <w:rsid w:val="003A1A9B"/>
    <w:rsid w:val="0050732A"/>
    <w:rsid w:val="005C3250"/>
    <w:rsid w:val="005C65D4"/>
    <w:rsid w:val="00635D8B"/>
    <w:rsid w:val="00710BDE"/>
    <w:rsid w:val="00747B4F"/>
    <w:rsid w:val="00823C04"/>
    <w:rsid w:val="008623D8"/>
    <w:rsid w:val="00893877"/>
    <w:rsid w:val="00944127"/>
    <w:rsid w:val="00991C39"/>
    <w:rsid w:val="00993708"/>
    <w:rsid w:val="00AB5680"/>
    <w:rsid w:val="00AB64E5"/>
    <w:rsid w:val="00AC5AFB"/>
    <w:rsid w:val="00B17553"/>
    <w:rsid w:val="00B73503"/>
    <w:rsid w:val="00B8173A"/>
    <w:rsid w:val="00BD2F34"/>
    <w:rsid w:val="00C248A7"/>
    <w:rsid w:val="00C33544"/>
    <w:rsid w:val="00CB05B0"/>
    <w:rsid w:val="00D80C92"/>
    <w:rsid w:val="00E96F93"/>
    <w:rsid w:val="00F351D4"/>
    <w:rsid w:val="00F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544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35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35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33544"/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33544"/>
    <w:pPr>
      <w:widowControl w:val="0"/>
      <w:autoSpaceDE w:val="0"/>
      <w:autoSpaceDN w:val="0"/>
      <w:spacing w:after="0" w:line="240" w:lineRule="auto"/>
      <w:ind w:left="676" w:hanging="425"/>
      <w:jc w:val="both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Default">
    <w:name w:val="Default"/>
    <w:rsid w:val="00C335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D2F3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2F34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Bezodstpw">
    <w:name w:val="No Spacing"/>
    <w:qFormat/>
    <w:rsid w:val="00710BD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B3"/>
  </w:style>
  <w:style w:type="paragraph" w:styleId="Stopka">
    <w:name w:val="footer"/>
    <w:basedOn w:val="Normalny"/>
    <w:link w:val="StopkaZnak"/>
    <w:uiPriority w:val="99"/>
    <w:unhideWhenUsed/>
    <w:rsid w:val="002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544"/>
    <w:pPr>
      <w:spacing w:line="254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354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35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33544"/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33544"/>
    <w:pPr>
      <w:widowControl w:val="0"/>
      <w:autoSpaceDE w:val="0"/>
      <w:autoSpaceDN w:val="0"/>
      <w:spacing w:after="0" w:line="240" w:lineRule="auto"/>
      <w:ind w:left="676" w:hanging="425"/>
      <w:jc w:val="both"/>
    </w:pPr>
    <w:rPr>
      <w:rFonts w:ascii="Century Gothic" w:eastAsia="Century Gothic" w:hAnsi="Century Gothic" w:cs="Century Gothic"/>
      <w:lang w:eastAsia="pl-PL" w:bidi="pl-PL"/>
    </w:rPr>
  </w:style>
  <w:style w:type="paragraph" w:customStyle="1" w:styleId="Default">
    <w:name w:val="Default"/>
    <w:rsid w:val="00C335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D2F3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2F34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Bezodstpw">
    <w:name w:val="No Spacing"/>
    <w:qFormat/>
    <w:rsid w:val="00710BD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B3"/>
  </w:style>
  <w:style w:type="paragraph" w:styleId="Stopka">
    <w:name w:val="footer"/>
    <w:basedOn w:val="Normalny"/>
    <w:link w:val="StopkaZnak"/>
    <w:uiPriority w:val="99"/>
    <w:unhideWhenUsed/>
    <w:rsid w:val="002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Mirkowicz</cp:lastModifiedBy>
  <cp:revision>2</cp:revision>
  <dcterms:created xsi:type="dcterms:W3CDTF">2020-10-13T07:37:00Z</dcterms:created>
  <dcterms:modified xsi:type="dcterms:W3CDTF">2020-10-13T07:37:00Z</dcterms:modified>
</cp:coreProperties>
</file>