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31933" w14:textId="77777777" w:rsidR="00A903F8" w:rsidRPr="00252D26" w:rsidRDefault="00A903F8" w:rsidP="00A903F8">
      <w:pPr>
        <w:pStyle w:val="Nagwek"/>
        <w:jc w:val="right"/>
        <w:rPr>
          <w:bCs/>
          <w:spacing w:val="-5"/>
        </w:rPr>
      </w:pPr>
      <w:r w:rsidRPr="00252D26">
        <w:rPr>
          <w:bCs/>
          <w:spacing w:val="-5"/>
        </w:rPr>
        <w:t>Załącznik nr 1 do Zarządzenia nr 10</w:t>
      </w:r>
      <w:r>
        <w:rPr>
          <w:bCs/>
          <w:spacing w:val="-5"/>
        </w:rPr>
        <w:t>8</w:t>
      </w:r>
      <w:r w:rsidRPr="00252D26">
        <w:rPr>
          <w:bCs/>
          <w:spacing w:val="-5"/>
        </w:rPr>
        <w:t>/2025</w:t>
      </w:r>
    </w:p>
    <w:p w14:paraId="1F9A5E05" w14:textId="77777777" w:rsidR="00A903F8" w:rsidRPr="00252D26" w:rsidRDefault="00A903F8" w:rsidP="00A903F8">
      <w:pPr>
        <w:pStyle w:val="Nagwek"/>
        <w:jc w:val="right"/>
        <w:rPr>
          <w:bCs/>
          <w:spacing w:val="-5"/>
        </w:rPr>
      </w:pPr>
      <w:r w:rsidRPr="00252D26">
        <w:rPr>
          <w:bCs/>
          <w:spacing w:val="-5"/>
        </w:rPr>
        <w:t>Rektora Akademii Pedagogiki Specjalnej</w:t>
      </w:r>
    </w:p>
    <w:p w14:paraId="0015AAE8" w14:textId="77777777" w:rsidR="00A903F8" w:rsidRPr="00252D26" w:rsidRDefault="00A903F8" w:rsidP="00A903F8">
      <w:pPr>
        <w:pStyle w:val="Nagwek"/>
        <w:jc w:val="right"/>
        <w:rPr>
          <w:bCs/>
          <w:spacing w:val="-5"/>
        </w:rPr>
      </w:pPr>
      <w:r w:rsidRPr="00252D26">
        <w:rPr>
          <w:bCs/>
          <w:spacing w:val="-5"/>
        </w:rPr>
        <w:t>im. Marii Grzegorzewskiej</w:t>
      </w:r>
    </w:p>
    <w:p w14:paraId="5A4A2586" w14:textId="38F2AD99" w:rsidR="00A903F8" w:rsidRPr="00252D26" w:rsidRDefault="00A903F8" w:rsidP="00A903F8">
      <w:pPr>
        <w:pStyle w:val="Nagwek"/>
        <w:jc w:val="right"/>
        <w:rPr>
          <w:bCs/>
          <w:spacing w:val="-5"/>
        </w:rPr>
      </w:pPr>
      <w:r w:rsidRPr="00252D26">
        <w:rPr>
          <w:bCs/>
          <w:spacing w:val="-5"/>
        </w:rPr>
        <w:t>z dnia 1</w:t>
      </w:r>
      <w:r>
        <w:rPr>
          <w:bCs/>
          <w:spacing w:val="-5"/>
        </w:rPr>
        <w:t>3</w:t>
      </w:r>
      <w:r w:rsidRPr="00252D26">
        <w:rPr>
          <w:bCs/>
          <w:spacing w:val="-5"/>
        </w:rPr>
        <w:t xml:space="preserve"> marca 2025 r.</w:t>
      </w:r>
    </w:p>
    <w:p w14:paraId="3D870BE6" w14:textId="77777777" w:rsidR="009D4A51" w:rsidRPr="004946D9" w:rsidRDefault="009D4A51" w:rsidP="009D4A51">
      <w:pPr>
        <w:pStyle w:val="Tekstpodstawowy"/>
        <w:spacing w:before="5"/>
        <w:ind w:left="0" w:firstLine="0"/>
        <w:rPr>
          <w:b/>
          <w:color w:val="000000" w:themeColor="text1"/>
          <w:spacing w:val="-5"/>
        </w:rPr>
      </w:pPr>
    </w:p>
    <w:p w14:paraId="00E0502C" w14:textId="77777777" w:rsidR="009D4A51" w:rsidRPr="004946D9" w:rsidRDefault="009D4A51" w:rsidP="009D4A51">
      <w:pPr>
        <w:pStyle w:val="Tekstpodstawowy"/>
        <w:spacing w:before="5"/>
        <w:ind w:left="0" w:firstLine="0"/>
        <w:jc w:val="center"/>
        <w:rPr>
          <w:b/>
          <w:color w:val="000000" w:themeColor="text1"/>
          <w:spacing w:val="-5"/>
        </w:rPr>
      </w:pPr>
      <w:r w:rsidRPr="004946D9">
        <w:rPr>
          <w:b/>
          <w:color w:val="000000" w:themeColor="text1"/>
          <w:spacing w:val="-5"/>
        </w:rPr>
        <w:t>ZASADY ORGANIZOWANIA WYDARZEŃ</w:t>
      </w:r>
    </w:p>
    <w:p w14:paraId="387064C1" w14:textId="77777777" w:rsidR="009D4A51" w:rsidRPr="004946D9" w:rsidRDefault="009D4A51" w:rsidP="009D4A51">
      <w:pPr>
        <w:pStyle w:val="Tekstpodstawowy"/>
        <w:spacing w:before="5"/>
        <w:ind w:left="0" w:firstLine="0"/>
        <w:jc w:val="center"/>
        <w:rPr>
          <w:b/>
          <w:color w:val="000000" w:themeColor="text1"/>
          <w:spacing w:val="-5"/>
        </w:rPr>
      </w:pPr>
      <w:r w:rsidRPr="004946D9">
        <w:rPr>
          <w:b/>
          <w:color w:val="000000" w:themeColor="text1"/>
          <w:spacing w:val="-5"/>
        </w:rPr>
        <w:t>NAUKOWYCH, EDUKACYJNYCH I SPOŁECZNO-KULTURALNYCH</w:t>
      </w:r>
    </w:p>
    <w:p w14:paraId="4AD5FF81" w14:textId="77777777" w:rsidR="009D4A51" w:rsidRPr="004946D9" w:rsidRDefault="009D4A51" w:rsidP="009D4A51">
      <w:pPr>
        <w:spacing w:line="274" w:lineRule="exact"/>
        <w:jc w:val="both"/>
        <w:rPr>
          <w:b/>
          <w:color w:val="000000" w:themeColor="text1"/>
          <w:sz w:val="24"/>
        </w:rPr>
      </w:pPr>
    </w:p>
    <w:p w14:paraId="0EB7D06F" w14:textId="77777777" w:rsidR="009D4A51" w:rsidRPr="004946D9" w:rsidRDefault="009D4A51" w:rsidP="009D4A51">
      <w:pPr>
        <w:pStyle w:val="Akapitzlist"/>
        <w:numPr>
          <w:ilvl w:val="0"/>
          <w:numId w:val="8"/>
        </w:numPr>
        <w:spacing w:line="274" w:lineRule="exact"/>
        <w:jc w:val="center"/>
        <w:rPr>
          <w:b/>
          <w:color w:val="000000" w:themeColor="text1"/>
          <w:sz w:val="24"/>
        </w:rPr>
      </w:pPr>
      <w:r w:rsidRPr="004946D9">
        <w:rPr>
          <w:b/>
          <w:color w:val="000000" w:themeColor="text1"/>
          <w:sz w:val="24"/>
        </w:rPr>
        <w:t>Wydarzenia organizowane w Akademii</w:t>
      </w:r>
    </w:p>
    <w:p w14:paraId="3CC3DA43" w14:textId="77777777" w:rsidR="009D4A51" w:rsidRPr="004946D9" w:rsidRDefault="009D4A51" w:rsidP="009D4A51">
      <w:pPr>
        <w:pStyle w:val="Akapitzlist"/>
        <w:spacing w:line="274" w:lineRule="exact"/>
        <w:jc w:val="both"/>
        <w:rPr>
          <w:bCs/>
          <w:color w:val="000000" w:themeColor="text1"/>
          <w:sz w:val="24"/>
        </w:rPr>
      </w:pPr>
    </w:p>
    <w:p w14:paraId="40990F10" w14:textId="3EDC2EB7" w:rsidR="009D4A51" w:rsidRPr="004946D9" w:rsidRDefault="009D4A51" w:rsidP="009D4A51">
      <w:pPr>
        <w:pStyle w:val="Akapitzlist"/>
        <w:numPr>
          <w:ilvl w:val="0"/>
          <w:numId w:val="1"/>
        </w:numPr>
        <w:spacing w:line="274" w:lineRule="exact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Przez „wydarzenie” rozumie się spotkanie zorganizowane przez pracowników</w:t>
      </w:r>
      <w:r w:rsidR="001C7D40">
        <w:rPr>
          <w:color w:val="000000" w:themeColor="text1"/>
          <w:sz w:val="24"/>
          <w:szCs w:val="24"/>
        </w:rPr>
        <w:t>,</w:t>
      </w:r>
      <w:r w:rsidRPr="004946D9">
        <w:rPr>
          <w:color w:val="000000" w:themeColor="text1"/>
          <w:sz w:val="24"/>
          <w:szCs w:val="24"/>
        </w:rPr>
        <w:t xml:space="preserve"> osoby studiujące</w:t>
      </w:r>
      <w:r w:rsidR="001C7D40">
        <w:rPr>
          <w:color w:val="000000" w:themeColor="text1"/>
          <w:sz w:val="24"/>
          <w:szCs w:val="24"/>
        </w:rPr>
        <w:t xml:space="preserve">, doktorantów lub słuchaczy </w:t>
      </w:r>
      <w:r w:rsidRPr="004946D9">
        <w:rPr>
          <w:color w:val="000000" w:themeColor="text1"/>
          <w:sz w:val="24"/>
          <w:szCs w:val="24"/>
        </w:rPr>
        <w:t xml:space="preserve">w Akademii, o określonym celu i tematyce, adresowane do określonych odbiorców, o ustalonej formie, sposobie uczestnictwa, przebiegu i sposobie finansowania. Wydarzenia mogą przebiegać z udziałem różnego rodzaju instytucjonalnych partnerów zewnętrznych. </w:t>
      </w:r>
    </w:p>
    <w:p w14:paraId="4AE3A0AB" w14:textId="77777777" w:rsidR="009D4A51" w:rsidRPr="004946D9" w:rsidRDefault="009D4A51" w:rsidP="009D4A51">
      <w:pPr>
        <w:pStyle w:val="Akapitzlist"/>
        <w:spacing w:line="274" w:lineRule="exact"/>
        <w:jc w:val="both"/>
        <w:rPr>
          <w:color w:val="000000" w:themeColor="text1"/>
          <w:sz w:val="24"/>
          <w:szCs w:val="24"/>
        </w:rPr>
      </w:pPr>
    </w:p>
    <w:p w14:paraId="1997A161" w14:textId="77777777" w:rsidR="009D4A51" w:rsidRPr="004946D9" w:rsidRDefault="009D4A51" w:rsidP="009D4A51">
      <w:pPr>
        <w:pStyle w:val="Akapitzlist"/>
        <w:numPr>
          <w:ilvl w:val="0"/>
          <w:numId w:val="1"/>
        </w:numPr>
        <w:spacing w:line="274" w:lineRule="exact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Komercyjne udostępnianie przestrzeni Akademii w celu organizowania wydarzeń przez podmioty zewnętrzne określane jest mianem “wydarzenia komercyjnego” i jest regulowane odrębnym zarządzeniem Kanclerza.</w:t>
      </w:r>
    </w:p>
    <w:p w14:paraId="6916D73C" w14:textId="77777777" w:rsidR="009D4A51" w:rsidRPr="00166CAE" w:rsidRDefault="009D4A51" w:rsidP="009D4A51">
      <w:pPr>
        <w:spacing w:line="274" w:lineRule="exact"/>
        <w:jc w:val="both"/>
        <w:rPr>
          <w:sz w:val="24"/>
          <w:szCs w:val="24"/>
        </w:rPr>
      </w:pPr>
    </w:p>
    <w:p w14:paraId="2C4C0033" w14:textId="151D885F" w:rsidR="009D4A51" w:rsidRPr="00166CAE" w:rsidRDefault="00144294" w:rsidP="009D4A51">
      <w:pPr>
        <w:pStyle w:val="Akapitzlist"/>
        <w:numPr>
          <w:ilvl w:val="0"/>
          <w:numId w:val="1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P</w:t>
      </w:r>
      <w:r w:rsidR="00B75D39" w:rsidRPr="00166CAE">
        <w:rPr>
          <w:sz w:val="24"/>
          <w:szCs w:val="24"/>
        </w:rPr>
        <w:t>ostanowień niniejszego zarządzenia nie stosuje się</w:t>
      </w:r>
      <w:r w:rsidRPr="00166CAE">
        <w:rPr>
          <w:sz w:val="24"/>
          <w:szCs w:val="24"/>
        </w:rPr>
        <w:t xml:space="preserve"> do imprez masowych, w rozumieniu ustawy o bezpieczeństwie imprez masowych,</w:t>
      </w:r>
      <w:r w:rsidR="00B75D39" w:rsidRPr="00166CAE">
        <w:rPr>
          <w:sz w:val="24"/>
          <w:szCs w:val="24"/>
        </w:rPr>
        <w:t xml:space="preserve"> chyba że wynika to wprost z Zar</w:t>
      </w:r>
      <w:r w:rsidRPr="00166CAE">
        <w:rPr>
          <w:sz w:val="24"/>
          <w:szCs w:val="24"/>
        </w:rPr>
        <w:t>zą</w:t>
      </w:r>
      <w:r w:rsidR="00B75D39" w:rsidRPr="00166CAE">
        <w:rPr>
          <w:sz w:val="24"/>
          <w:szCs w:val="24"/>
        </w:rPr>
        <w:t>dzeni</w:t>
      </w:r>
      <w:r w:rsidRPr="00166CAE">
        <w:rPr>
          <w:sz w:val="24"/>
          <w:szCs w:val="24"/>
        </w:rPr>
        <w:t>a</w:t>
      </w:r>
      <w:r w:rsidR="00B75D39" w:rsidRPr="00166CAE">
        <w:rPr>
          <w:sz w:val="24"/>
          <w:szCs w:val="24"/>
        </w:rPr>
        <w:t xml:space="preserve"> Rektora</w:t>
      </w:r>
      <w:r w:rsidRPr="00166CAE">
        <w:rPr>
          <w:sz w:val="24"/>
          <w:szCs w:val="24"/>
        </w:rPr>
        <w:t>,</w:t>
      </w:r>
      <w:r w:rsidR="00B75D39" w:rsidRPr="00166CAE">
        <w:rPr>
          <w:sz w:val="24"/>
          <w:szCs w:val="24"/>
        </w:rPr>
        <w:t xml:space="preserve"> doty</w:t>
      </w:r>
      <w:r w:rsidRPr="00166CAE">
        <w:rPr>
          <w:sz w:val="24"/>
          <w:szCs w:val="24"/>
        </w:rPr>
        <w:t>czą</w:t>
      </w:r>
      <w:r w:rsidR="00B75D39" w:rsidRPr="00166CAE">
        <w:rPr>
          <w:sz w:val="24"/>
          <w:szCs w:val="24"/>
        </w:rPr>
        <w:t xml:space="preserve">cego organizacji imprez masowych w APS. </w:t>
      </w:r>
    </w:p>
    <w:p w14:paraId="7AB0717A" w14:textId="77777777" w:rsidR="009D4A51" w:rsidRPr="00166CAE" w:rsidRDefault="009D4A51" w:rsidP="009D4A51">
      <w:pPr>
        <w:spacing w:line="274" w:lineRule="exact"/>
        <w:jc w:val="both"/>
        <w:rPr>
          <w:bCs/>
          <w:sz w:val="24"/>
        </w:rPr>
      </w:pPr>
    </w:p>
    <w:p w14:paraId="5DFE4410" w14:textId="77777777" w:rsidR="009D4A51" w:rsidRPr="00166CAE" w:rsidRDefault="009D4A51" w:rsidP="009D4A51">
      <w:pPr>
        <w:pStyle w:val="Akapitzlist"/>
        <w:numPr>
          <w:ilvl w:val="0"/>
          <w:numId w:val="8"/>
        </w:numPr>
        <w:spacing w:line="274" w:lineRule="exact"/>
        <w:jc w:val="center"/>
        <w:rPr>
          <w:b/>
          <w:sz w:val="24"/>
        </w:rPr>
      </w:pPr>
      <w:r w:rsidRPr="00166CAE">
        <w:rPr>
          <w:b/>
          <w:sz w:val="24"/>
        </w:rPr>
        <w:t>Kierownik (koordynator) wydarzenia</w:t>
      </w:r>
    </w:p>
    <w:p w14:paraId="7E86057B" w14:textId="77777777" w:rsidR="009D4A51" w:rsidRPr="00166CAE" w:rsidRDefault="009D4A51" w:rsidP="009D4A51">
      <w:pPr>
        <w:pStyle w:val="Akapitzlist"/>
        <w:spacing w:line="274" w:lineRule="exact"/>
        <w:rPr>
          <w:b/>
          <w:sz w:val="24"/>
        </w:rPr>
      </w:pPr>
    </w:p>
    <w:p w14:paraId="5B67FB31" w14:textId="773E5E90" w:rsidR="0032283D" w:rsidRPr="00166CAE" w:rsidRDefault="00B75D39" w:rsidP="009D4A51">
      <w:pPr>
        <w:pStyle w:val="Akapitzlist"/>
        <w:numPr>
          <w:ilvl w:val="0"/>
          <w:numId w:val="2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Dla każdego wydarzenia o jaki mowa w Art. 1 ust 1 wyznacza</w:t>
      </w:r>
      <w:r w:rsidR="006C6A0C" w:rsidRPr="00166CAE">
        <w:rPr>
          <w:sz w:val="24"/>
          <w:szCs w:val="24"/>
        </w:rPr>
        <w:t xml:space="preserve"> się</w:t>
      </w:r>
      <w:r w:rsidRPr="00166CAE">
        <w:rPr>
          <w:sz w:val="24"/>
          <w:szCs w:val="24"/>
        </w:rPr>
        <w:t xml:space="preserve"> osobę </w:t>
      </w:r>
      <w:r w:rsidR="009D4A51" w:rsidRPr="00166CAE">
        <w:rPr>
          <w:sz w:val="24"/>
          <w:szCs w:val="24"/>
        </w:rPr>
        <w:t>kierującą</w:t>
      </w:r>
      <w:r w:rsidRPr="00166CAE">
        <w:rPr>
          <w:sz w:val="24"/>
          <w:szCs w:val="24"/>
        </w:rPr>
        <w:t xml:space="preserve"> (dalej zwaną Kierownikiem wydarzenia)</w:t>
      </w:r>
      <w:r w:rsidR="009106C2" w:rsidRPr="00166CAE">
        <w:rPr>
          <w:sz w:val="24"/>
          <w:szCs w:val="24"/>
        </w:rPr>
        <w:t>.</w:t>
      </w:r>
      <w:r w:rsidRPr="00166CAE">
        <w:rPr>
          <w:sz w:val="24"/>
          <w:szCs w:val="24"/>
        </w:rPr>
        <w:t xml:space="preserve"> </w:t>
      </w:r>
      <w:r w:rsidR="009106C2" w:rsidRPr="00166CAE">
        <w:rPr>
          <w:sz w:val="24"/>
          <w:szCs w:val="24"/>
        </w:rPr>
        <w:t>O</w:t>
      </w:r>
      <w:r w:rsidRPr="00166CAE">
        <w:rPr>
          <w:sz w:val="24"/>
          <w:szCs w:val="24"/>
        </w:rPr>
        <w:t xml:space="preserve">sobę </w:t>
      </w:r>
      <w:r w:rsidR="003C791B" w:rsidRPr="00166CAE">
        <w:rPr>
          <w:sz w:val="24"/>
          <w:szCs w:val="24"/>
        </w:rPr>
        <w:t>tę</w:t>
      </w:r>
      <w:r w:rsidRPr="00166CAE">
        <w:rPr>
          <w:sz w:val="24"/>
          <w:szCs w:val="24"/>
        </w:rPr>
        <w:t xml:space="preserve"> wyznacza</w:t>
      </w:r>
      <w:r w:rsidR="009106C2" w:rsidRPr="00166CAE">
        <w:rPr>
          <w:sz w:val="24"/>
          <w:szCs w:val="24"/>
        </w:rPr>
        <w:t xml:space="preserve"> </w:t>
      </w:r>
      <w:r w:rsidR="00A37C65" w:rsidRPr="00166CAE">
        <w:rPr>
          <w:sz w:val="24"/>
          <w:szCs w:val="24"/>
        </w:rPr>
        <w:t xml:space="preserve">kierownik jednostki, która </w:t>
      </w:r>
      <w:r w:rsidR="00942F37" w:rsidRPr="00166CAE">
        <w:rPr>
          <w:sz w:val="24"/>
          <w:szCs w:val="24"/>
        </w:rPr>
        <w:t>inicjuje wydarzenie</w:t>
      </w:r>
      <w:r w:rsidR="009D4A51" w:rsidRPr="00166CAE">
        <w:rPr>
          <w:sz w:val="24"/>
          <w:szCs w:val="24"/>
        </w:rPr>
        <w:t>.</w:t>
      </w:r>
    </w:p>
    <w:p w14:paraId="768D408F" w14:textId="547303DC" w:rsidR="009D4A51" w:rsidRPr="00166CAE" w:rsidRDefault="009D4A51" w:rsidP="009D4A51">
      <w:pPr>
        <w:pStyle w:val="Akapitzlist"/>
        <w:numPr>
          <w:ilvl w:val="0"/>
          <w:numId w:val="2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 xml:space="preserve"> Zadania kierownika wydarzenia obejmują:</w:t>
      </w:r>
    </w:p>
    <w:p w14:paraId="23F297FA" w14:textId="77777777" w:rsidR="009D4A51" w:rsidRPr="00166CAE" w:rsidRDefault="009D4A51" w:rsidP="009D4A51">
      <w:pPr>
        <w:pStyle w:val="Akapitzlist"/>
        <w:spacing w:line="274" w:lineRule="exact"/>
        <w:jc w:val="both"/>
        <w:rPr>
          <w:sz w:val="24"/>
          <w:szCs w:val="24"/>
        </w:rPr>
      </w:pPr>
    </w:p>
    <w:p w14:paraId="2CBD0632" w14:textId="77777777" w:rsidR="009D4A51" w:rsidRPr="00166CAE" w:rsidRDefault="009D4A51" w:rsidP="009D4A51">
      <w:pPr>
        <w:pStyle w:val="Akapitzlist"/>
        <w:numPr>
          <w:ilvl w:val="0"/>
          <w:numId w:val="3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>opracowanie koncepcji wydarzenia,</w:t>
      </w:r>
    </w:p>
    <w:p w14:paraId="6AA384BA" w14:textId="77777777" w:rsidR="009D4A51" w:rsidRPr="00166CAE" w:rsidRDefault="009D4A51" w:rsidP="009D4A51">
      <w:pPr>
        <w:pStyle w:val="Akapitzlist"/>
        <w:numPr>
          <w:ilvl w:val="0"/>
          <w:numId w:val="3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>sprawdzenie dostępności wybranego terminu wydarzenia w Kalendarzu Wydarzeń (Intranet),</w:t>
      </w:r>
    </w:p>
    <w:p w14:paraId="1E27C83C" w14:textId="77777777" w:rsidR="009D4A51" w:rsidRPr="00166CAE" w:rsidRDefault="009D4A51" w:rsidP="009D4A51">
      <w:pPr>
        <w:pStyle w:val="Akapitzlist"/>
        <w:numPr>
          <w:ilvl w:val="0"/>
          <w:numId w:val="3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>dokonanie zgłoszenia wydarzenia,</w:t>
      </w:r>
    </w:p>
    <w:p w14:paraId="77397884" w14:textId="77777777" w:rsidR="009D4A51" w:rsidRPr="00166CAE" w:rsidRDefault="009D4A51" w:rsidP="009D4A51">
      <w:pPr>
        <w:pStyle w:val="Akapitzlist"/>
        <w:numPr>
          <w:ilvl w:val="0"/>
          <w:numId w:val="3"/>
        </w:numPr>
        <w:spacing w:line="274" w:lineRule="exact"/>
        <w:contextualSpacing w:val="0"/>
        <w:jc w:val="both"/>
        <w:rPr>
          <w:bCs/>
          <w:sz w:val="24"/>
        </w:rPr>
      </w:pPr>
      <w:r w:rsidRPr="00166CAE">
        <w:rPr>
          <w:bCs/>
          <w:sz w:val="24"/>
        </w:rPr>
        <w:t xml:space="preserve">bieżącą komunikację i współpracę z jednostkami Akademii zaangażowanymi w realizację wydarzenia, </w:t>
      </w:r>
    </w:p>
    <w:p w14:paraId="72D14E2B" w14:textId="1B57E639" w:rsidR="009D4A51" w:rsidRPr="00166CAE" w:rsidRDefault="009D4A51" w:rsidP="009D4A51">
      <w:pPr>
        <w:pStyle w:val="Akapitzlist"/>
        <w:numPr>
          <w:ilvl w:val="0"/>
          <w:numId w:val="3"/>
        </w:numPr>
        <w:spacing w:line="274" w:lineRule="exact"/>
        <w:contextualSpacing w:val="0"/>
        <w:jc w:val="both"/>
        <w:rPr>
          <w:bCs/>
          <w:sz w:val="24"/>
        </w:rPr>
      </w:pPr>
      <w:r w:rsidRPr="00166CAE">
        <w:rPr>
          <w:bCs/>
          <w:sz w:val="24"/>
        </w:rPr>
        <w:t xml:space="preserve">nadzór nad realizacją wydarzenia zgodnie z przedstawionymi w zgłoszeniu założeniami, w tym – nad ustaleniem sposobu korzystania przez uczestników wydarzenia z </w:t>
      </w:r>
      <w:r w:rsidR="00B75D39" w:rsidRPr="00166CAE">
        <w:rPr>
          <w:bCs/>
          <w:sz w:val="24"/>
        </w:rPr>
        <w:t xml:space="preserve">Systemu Kontroli Dostępu zwanego dalej </w:t>
      </w:r>
      <w:r w:rsidRPr="00166CAE">
        <w:rPr>
          <w:bCs/>
          <w:sz w:val="24"/>
        </w:rPr>
        <w:t>SKD oraz nad przywróceniem miejsca wykorzystywanego do realizacji wydarzenia do stanu pierwotnego;</w:t>
      </w:r>
    </w:p>
    <w:p w14:paraId="62B0CF50" w14:textId="11D98C11" w:rsidR="009D4A51" w:rsidRPr="00166CAE" w:rsidRDefault="006C6A0C" w:rsidP="009D4A51">
      <w:pPr>
        <w:pStyle w:val="Akapitzlist"/>
        <w:numPr>
          <w:ilvl w:val="0"/>
          <w:numId w:val="3"/>
        </w:numPr>
        <w:spacing w:line="274" w:lineRule="exact"/>
        <w:contextualSpacing w:val="0"/>
        <w:jc w:val="both"/>
        <w:rPr>
          <w:bCs/>
          <w:sz w:val="24"/>
        </w:rPr>
      </w:pPr>
      <w:r w:rsidRPr="00166CAE">
        <w:rPr>
          <w:sz w:val="24"/>
          <w:szCs w:val="24"/>
        </w:rPr>
        <w:t>s</w:t>
      </w:r>
      <w:r w:rsidR="00B75D39" w:rsidRPr="00166CAE">
        <w:rPr>
          <w:sz w:val="24"/>
          <w:szCs w:val="24"/>
        </w:rPr>
        <w:t xml:space="preserve">porządzenie </w:t>
      </w:r>
      <w:r w:rsidR="009D4A51" w:rsidRPr="00166CAE">
        <w:rPr>
          <w:sz w:val="24"/>
          <w:szCs w:val="24"/>
        </w:rPr>
        <w:t>sprawozdani</w:t>
      </w:r>
      <w:r w:rsidR="00B75D39" w:rsidRPr="00166CAE">
        <w:rPr>
          <w:sz w:val="24"/>
          <w:szCs w:val="24"/>
        </w:rPr>
        <w:t>a</w:t>
      </w:r>
      <w:r w:rsidR="009D4A51" w:rsidRPr="00166CAE">
        <w:rPr>
          <w:sz w:val="24"/>
          <w:szCs w:val="24"/>
        </w:rPr>
        <w:t xml:space="preserve"> z wydarzenia.</w:t>
      </w:r>
    </w:p>
    <w:p w14:paraId="4637B2B8" w14:textId="64B86538" w:rsidR="006C6A0C" w:rsidRPr="00166CAE" w:rsidRDefault="006C6A0C" w:rsidP="009D4A51">
      <w:pPr>
        <w:pStyle w:val="Akapitzlist"/>
        <w:numPr>
          <w:ilvl w:val="0"/>
          <w:numId w:val="3"/>
        </w:numPr>
        <w:spacing w:line="274" w:lineRule="exact"/>
        <w:contextualSpacing w:val="0"/>
        <w:jc w:val="both"/>
        <w:rPr>
          <w:bCs/>
          <w:sz w:val="24"/>
        </w:rPr>
      </w:pPr>
      <w:r w:rsidRPr="00166CAE">
        <w:rPr>
          <w:sz w:val="24"/>
          <w:szCs w:val="24"/>
        </w:rPr>
        <w:t>przygotowanie dokumentacji na cele rozliczenia finansowego wydarzenia.</w:t>
      </w:r>
    </w:p>
    <w:p w14:paraId="340E2E78" w14:textId="77777777" w:rsidR="009D4A51" w:rsidRPr="00166CAE" w:rsidRDefault="009D4A51" w:rsidP="009D4A51">
      <w:pPr>
        <w:pStyle w:val="Akapitzlist"/>
        <w:spacing w:line="274" w:lineRule="exact"/>
        <w:ind w:left="1080"/>
        <w:contextualSpacing w:val="0"/>
        <w:jc w:val="both"/>
        <w:rPr>
          <w:bCs/>
          <w:sz w:val="24"/>
        </w:rPr>
      </w:pPr>
    </w:p>
    <w:p w14:paraId="1F19757B" w14:textId="52D33FF8" w:rsidR="009D4A51" w:rsidRPr="00166CAE" w:rsidRDefault="009D4A51" w:rsidP="009D4A51">
      <w:pPr>
        <w:pStyle w:val="Akapitzlist"/>
        <w:numPr>
          <w:ilvl w:val="0"/>
          <w:numId w:val="2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W przypadku wydarzenia komercyjnego, Kanclerz wskazuje jego koordynatora</w:t>
      </w:r>
      <w:r w:rsidR="00B75D39" w:rsidRPr="00166CAE">
        <w:rPr>
          <w:sz w:val="24"/>
          <w:szCs w:val="24"/>
        </w:rPr>
        <w:t xml:space="preserve"> ze strony Akademii</w:t>
      </w:r>
      <w:r w:rsidRPr="00166CAE">
        <w:rPr>
          <w:sz w:val="24"/>
          <w:szCs w:val="24"/>
        </w:rPr>
        <w:t>. Zadania koordynatora wydarzenia</w:t>
      </w:r>
      <w:r w:rsidR="00B45E7A" w:rsidRPr="00166CAE">
        <w:rPr>
          <w:sz w:val="24"/>
          <w:szCs w:val="24"/>
        </w:rPr>
        <w:t xml:space="preserve"> komercyjnego</w:t>
      </w:r>
      <w:r w:rsidRPr="00166CAE">
        <w:rPr>
          <w:sz w:val="24"/>
          <w:szCs w:val="24"/>
        </w:rPr>
        <w:t xml:space="preserve"> </w:t>
      </w:r>
      <w:r w:rsidR="00B75D39" w:rsidRPr="00166CAE">
        <w:rPr>
          <w:strike/>
          <w:sz w:val="24"/>
          <w:szCs w:val="24"/>
        </w:rPr>
        <w:t>zewnętrznego ze str</w:t>
      </w:r>
      <w:r w:rsidR="006C6A0C" w:rsidRPr="00166CAE">
        <w:rPr>
          <w:strike/>
          <w:sz w:val="24"/>
          <w:szCs w:val="24"/>
        </w:rPr>
        <w:t>o</w:t>
      </w:r>
      <w:r w:rsidR="00B75D39" w:rsidRPr="00166CAE">
        <w:rPr>
          <w:strike/>
          <w:sz w:val="24"/>
          <w:szCs w:val="24"/>
        </w:rPr>
        <w:t xml:space="preserve">ny Akademii </w:t>
      </w:r>
      <w:r w:rsidRPr="00166CAE">
        <w:rPr>
          <w:sz w:val="24"/>
          <w:szCs w:val="24"/>
        </w:rPr>
        <w:t xml:space="preserve">obejmują: </w:t>
      </w:r>
    </w:p>
    <w:p w14:paraId="2EBCB8E4" w14:textId="77777777" w:rsidR="009D4A51" w:rsidRPr="00166CAE" w:rsidRDefault="009D4A51" w:rsidP="009D4A51">
      <w:pPr>
        <w:pStyle w:val="Akapitzlist"/>
        <w:spacing w:line="274" w:lineRule="exact"/>
        <w:jc w:val="both"/>
        <w:rPr>
          <w:sz w:val="24"/>
          <w:szCs w:val="24"/>
        </w:rPr>
      </w:pPr>
    </w:p>
    <w:p w14:paraId="190DC811" w14:textId="77777777" w:rsidR="009D4A51" w:rsidRPr="00166CAE" w:rsidRDefault="009D4A51" w:rsidP="009D4A51">
      <w:pPr>
        <w:pStyle w:val="Akapitzlist"/>
        <w:numPr>
          <w:ilvl w:val="0"/>
          <w:numId w:val="17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zapoznanie się z treścią wniosku o najem od podmiotu zewnętrznego</w:t>
      </w:r>
    </w:p>
    <w:p w14:paraId="40C0E15C" w14:textId="512FDB94" w:rsidR="009D4A51" w:rsidRPr="00166CAE" w:rsidRDefault="009D4A51" w:rsidP="009D4A51">
      <w:pPr>
        <w:pStyle w:val="Akapitzlist"/>
        <w:numPr>
          <w:ilvl w:val="0"/>
          <w:numId w:val="17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>sprawdzenie dostępności wybranego terminu wydarzenia w Kalendarzu Wydarzeń (Intranet)</w:t>
      </w:r>
      <w:r w:rsidR="006D51EE" w:rsidRPr="00166CAE">
        <w:rPr>
          <w:bCs/>
          <w:sz w:val="24"/>
        </w:rPr>
        <w:t xml:space="preserve"> </w:t>
      </w:r>
      <w:r w:rsidR="00B75D39" w:rsidRPr="00166CAE">
        <w:rPr>
          <w:bCs/>
          <w:sz w:val="24"/>
        </w:rPr>
        <w:t xml:space="preserve">oraz dostępności </w:t>
      </w:r>
      <w:r w:rsidR="00A32954" w:rsidRPr="00166CAE">
        <w:rPr>
          <w:bCs/>
          <w:sz w:val="24"/>
        </w:rPr>
        <w:t>wybranych pomieszczeń/części kampusu</w:t>
      </w:r>
      <w:r w:rsidR="00B75D39" w:rsidRPr="00166CAE">
        <w:rPr>
          <w:bCs/>
          <w:sz w:val="24"/>
        </w:rPr>
        <w:t xml:space="preserve"> na cele określone we wniosku</w:t>
      </w:r>
      <w:r w:rsidRPr="00166CAE">
        <w:rPr>
          <w:bCs/>
          <w:sz w:val="24"/>
        </w:rPr>
        <w:t>,</w:t>
      </w:r>
    </w:p>
    <w:p w14:paraId="42924E34" w14:textId="77777777" w:rsidR="009D4A51" w:rsidRPr="00166CAE" w:rsidRDefault="009D4A51" w:rsidP="009D4A51">
      <w:pPr>
        <w:pStyle w:val="Akapitzlist"/>
        <w:numPr>
          <w:ilvl w:val="0"/>
          <w:numId w:val="17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 xml:space="preserve">dokonanie wyceny najmu pomieszczenia zgodnie z zarządzeniem Kanclerza, </w:t>
      </w:r>
    </w:p>
    <w:p w14:paraId="01CEFB2F" w14:textId="213DD496" w:rsidR="009D4A51" w:rsidRPr="00166CAE" w:rsidRDefault="009D4A51" w:rsidP="009D4A51">
      <w:pPr>
        <w:pStyle w:val="Akapitzlist"/>
        <w:numPr>
          <w:ilvl w:val="0"/>
          <w:numId w:val="17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 xml:space="preserve">dokonanie zgłoszenia wydarzenia </w:t>
      </w:r>
      <w:r w:rsidR="00B75D39" w:rsidRPr="00166CAE">
        <w:rPr>
          <w:bCs/>
          <w:sz w:val="24"/>
        </w:rPr>
        <w:t>zgodnie z</w:t>
      </w:r>
      <w:r w:rsidRPr="00166CAE">
        <w:rPr>
          <w:bCs/>
          <w:sz w:val="24"/>
        </w:rPr>
        <w:t xml:space="preserve"> załączonym projektem umowy najmu.</w:t>
      </w:r>
    </w:p>
    <w:p w14:paraId="7C86E8D3" w14:textId="77777777" w:rsidR="009D4A51" w:rsidRPr="00166CAE" w:rsidRDefault="009D4A51" w:rsidP="009D4A51">
      <w:pPr>
        <w:pStyle w:val="Akapitzlist"/>
        <w:spacing w:line="274" w:lineRule="exact"/>
        <w:jc w:val="both"/>
        <w:rPr>
          <w:bCs/>
          <w:sz w:val="24"/>
        </w:rPr>
      </w:pPr>
    </w:p>
    <w:p w14:paraId="5E9EF40B" w14:textId="77777777" w:rsidR="009D4A51" w:rsidRPr="00166CAE" w:rsidRDefault="009D4A51" w:rsidP="009D4A51">
      <w:pPr>
        <w:pStyle w:val="Akapitzlist"/>
        <w:numPr>
          <w:ilvl w:val="0"/>
          <w:numId w:val="8"/>
        </w:numPr>
        <w:spacing w:line="274" w:lineRule="exact"/>
        <w:jc w:val="center"/>
        <w:rPr>
          <w:b/>
          <w:sz w:val="24"/>
        </w:rPr>
      </w:pPr>
      <w:r w:rsidRPr="00166CAE">
        <w:rPr>
          <w:b/>
          <w:sz w:val="24"/>
        </w:rPr>
        <w:lastRenderedPageBreak/>
        <w:t>Zgłoszenie wydarzenia</w:t>
      </w:r>
    </w:p>
    <w:p w14:paraId="1305317A" w14:textId="77777777" w:rsidR="009D4A51" w:rsidRPr="00166CAE" w:rsidRDefault="009D4A51" w:rsidP="009D4A51">
      <w:pPr>
        <w:pStyle w:val="Akapitzlist"/>
        <w:spacing w:line="274" w:lineRule="exact"/>
        <w:jc w:val="both"/>
        <w:rPr>
          <w:b/>
          <w:sz w:val="24"/>
        </w:rPr>
      </w:pPr>
    </w:p>
    <w:p w14:paraId="4947C2E0" w14:textId="6BEE44A4" w:rsidR="009D4A51" w:rsidRPr="00166CAE" w:rsidRDefault="009D4A51" w:rsidP="009D4A51">
      <w:pPr>
        <w:pStyle w:val="Akapitzlist"/>
        <w:numPr>
          <w:ilvl w:val="0"/>
          <w:numId w:val="10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 xml:space="preserve">Zgłoszenia planowanego wydarzenia dokonuje jego kierownik za pośrednictwem formularza w Elektronicznym Portalu Pracownika APS (Obieg informacji/Wnioski inne), na </w:t>
      </w:r>
      <w:r w:rsidRPr="00166CAE">
        <w:rPr>
          <w:b/>
          <w:bCs/>
          <w:sz w:val="24"/>
          <w:szCs w:val="24"/>
        </w:rPr>
        <w:t>co najmniej 6 tygodni przed terminem jego realizacji</w:t>
      </w:r>
      <w:r w:rsidRPr="00166CAE">
        <w:rPr>
          <w:sz w:val="24"/>
          <w:szCs w:val="24"/>
        </w:rPr>
        <w:t xml:space="preserve"> wraz z następującymi dokumentami</w:t>
      </w:r>
      <w:r w:rsidR="00F61623" w:rsidRPr="00166CAE">
        <w:rPr>
          <w:sz w:val="24"/>
          <w:szCs w:val="24"/>
        </w:rPr>
        <w:t xml:space="preserve"> (z wyłączeniem wydarzeń komercyjnych)</w:t>
      </w:r>
      <w:r w:rsidRPr="00166CAE">
        <w:rPr>
          <w:sz w:val="24"/>
          <w:szCs w:val="24"/>
        </w:rPr>
        <w:t xml:space="preserve">: </w:t>
      </w:r>
    </w:p>
    <w:p w14:paraId="610BF5FF" w14:textId="77777777" w:rsidR="009D4A51" w:rsidRPr="00166CAE" w:rsidRDefault="009D4A51" w:rsidP="009D4A51">
      <w:pPr>
        <w:pStyle w:val="Akapitzlist"/>
        <w:numPr>
          <w:ilvl w:val="0"/>
          <w:numId w:val="4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 xml:space="preserve">kosztorysem (zał. nr 2) </w:t>
      </w:r>
    </w:p>
    <w:p w14:paraId="22E923AF" w14:textId="77777777" w:rsidR="009D4A51" w:rsidRPr="00166CAE" w:rsidRDefault="009D4A51" w:rsidP="009D4A51">
      <w:pPr>
        <w:pStyle w:val="Akapitzlist"/>
        <w:numPr>
          <w:ilvl w:val="0"/>
          <w:numId w:val="4"/>
        </w:numPr>
        <w:spacing w:line="274" w:lineRule="exact"/>
        <w:jc w:val="both"/>
        <w:rPr>
          <w:bCs/>
          <w:sz w:val="24"/>
          <w:szCs w:val="24"/>
        </w:rPr>
      </w:pPr>
      <w:r w:rsidRPr="00166CAE">
        <w:rPr>
          <w:sz w:val="24"/>
          <w:szCs w:val="24"/>
        </w:rPr>
        <w:t>informacją, czy ze względu na charakter wydarzenia spełnia ono wymogi stawiane usługom w zakresie kształcenia, określonym w Rozporządzeniu Ministra Finansów z dnia 20 grudnia 2013 r. w sprawie zwolnień od podatku od towarów i usług oraz warunków stosowania tych zwolnień, par. 3 ust. 1 pkt 13. (jeśli wydarzenie jest finansowane z wpłat uczestników) (zał. nr 2a)</w:t>
      </w:r>
    </w:p>
    <w:p w14:paraId="650AC790" w14:textId="77777777" w:rsidR="009D4A51" w:rsidRPr="00166CAE" w:rsidRDefault="009D4A51" w:rsidP="009D4A51">
      <w:pPr>
        <w:pStyle w:val="Akapitzlist"/>
        <w:numPr>
          <w:ilvl w:val="0"/>
          <w:numId w:val="4"/>
        </w:numPr>
        <w:spacing w:line="274" w:lineRule="exact"/>
        <w:jc w:val="both"/>
        <w:rPr>
          <w:bCs/>
          <w:sz w:val="24"/>
          <w:szCs w:val="24"/>
        </w:rPr>
      </w:pPr>
      <w:r w:rsidRPr="00166CAE">
        <w:rPr>
          <w:bCs/>
          <w:sz w:val="24"/>
          <w:szCs w:val="24"/>
        </w:rPr>
        <w:t>regulaminem wydarzenia (jeśli planowany jest udział osób spoza społeczności Akademii) (zał. 3)</w:t>
      </w:r>
    </w:p>
    <w:p w14:paraId="6996DB18" w14:textId="77777777" w:rsidR="009D4A51" w:rsidRPr="00166CAE" w:rsidRDefault="009D4A51" w:rsidP="009D4A51">
      <w:pPr>
        <w:pStyle w:val="Akapitzlist"/>
        <w:numPr>
          <w:ilvl w:val="0"/>
          <w:numId w:val="4"/>
        </w:numPr>
        <w:spacing w:line="274" w:lineRule="exact"/>
        <w:jc w:val="both"/>
        <w:rPr>
          <w:bCs/>
          <w:sz w:val="24"/>
          <w:szCs w:val="24"/>
        </w:rPr>
      </w:pPr>
      <w:r w:rsidRPr="00166CAE">
        <w:rPr>
          <w:bCs/>
          <w:sz w:val="24"/>
          <w:szCs w:val="24"/>
        </w:rPr>
        <w:t>umową z partnerem zewnętrznym (jeśli dotyczy) (zał. 4)</w:t>
      </w:r>
    </w:p>
    <w:p w14:paraId="5B600441" w14:textId="77777777" w:rsidR="009D4A51" w:rsidRPr="00166CAE" w:rsidRDefault="009D4A51" w:rsidP="009D4A51">
      <w:pPr>
        <w:spacing w:line="274" w:lineRule="exact"/>
        <w:jc w:val="both"/>
        <w:rPr>
          <w:bCs/>
          <w:sz w:val="24"/>
          <w:szCs w:val="24"/>
        </w:rPr>
      </w:pPr>
    </w:p>
    <w:p w14:paraId="0D9017F8" w14:textId="77777777" w:rsidR="009D4A51" w:rsidRPr="00166CAE" w:rsidRDefault="009D4A51" w:rsidP="009D4A51">
      <w:pPr>
        <w:pStyle w:val="Akapitzlist"/>
        <w:numPr>
          <w:ilvl w:val="0"/>
          <w:numId w:val="10"/>
        </w:numPr>
        <w:spacing w:line="274" w:lineRule="exact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Struktura formularza zgłoszenia:</w:t>
      </w:r>
    </w:p>
    <w:p w14:paraId="6BF43D36" w14:textId="77777777" w:rsidR="009D4A51" w:rsidRPr="00166CAE" w:rsidRDefault="009D4A51" w:rsidP="009D4A51">
      <w:pPr>
        <w:pStyle w:val="Akapitzlist"/>
        <w:numPr>
          <w:ilvl w:val="0"/>
          <w:numId w:val="5"/>
        </w:numPr>
        <w:spacing w:line="274" w:lineRule="exact"/>
        <w:jc w:val="both"/>
        <w:rPr>
          <w:bCs/>
          <w:sz w:val="24"/>
        </w:rPr>
      </w:pPr>
      <w:r w:rsidRPr="00166CAE">
        <w:rPr>
          <w:bCs/>
          <w:sz w:val="24"/>
        </w:rPr>
        <w:t xml:space="preserve">jednostka organizująca wydarzenie </w:t>
      </w:r>
    </w:p>
    <w:p w14:paraId="13DD42B2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bCs/>
          <w:sz w:val="24"/>
        </w:rPr>
        <w:t>dane kierownika wydarzenia</w:t>
      </w:r>
    </w:p>
    <w:p w14:paraId="2A5466BB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bCs/>
          <w:sz w:val="24"/>
        </w:rPr>
        <w:t>patronat wewnętrzny (kierownik pionu przedmiotowo związanego z wydarzeniem)</w:t>
      </w:r>
    </w:p>
    <w:p w14:paraId="02F5D307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bCs/>
          <w:sz w:val="24"/>
        </w:rPr>
        <w:t>tytuł wydarzenia</w:t>
      </w:r>
    </w:p>
    <w:p w14:paraId="2BAD64C6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bCs/>
          <w:sz w:val="24"/>
        </w:rPr>
        <w:t>cel wydarzenia (krótki opis)</w:t>
      </w:r>
    </w:p>
    <w:p w14:paraId="35FFC05F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bCs/>
          <w:sz w:val="24"/>
        </w:rPr>
        <w:t>forma wydarzenia</w:t>
      </w:r>
    </w:p>
    <w:p w14:paraId="2F83CF16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zasięg wydarzenia</w:t>
      </w:r>
    </w:p>
    <w:p w14:paraId="6EAC38E9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termin wydarzenia (daty, godziny)</w:t>
      </w:r>
    </w:p>
    <w:p w14:paraId="60102C24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przewidywana liczba uczestników wydarzenia (w tym osoby studiujące)</w:t>
      </w:r>
    </w:p>
    <w:p w14:paraId="677A57B0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sposób uczestnictwa w wydarzeniu</w:t>
      </w:r>
    </w:p>
    <w:p w14:paraId="5B82E961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źródła finansowania wydarzenia</w:t>
      </w:r>
    </w:p>
    <w:p w14:paraId="48402466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partnerzy instytucjonalni</w:t>
      </w:r>
    </w:p>
    <w:p w14:paraId="5FC1480D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patronaty instytucjonalne</w:t>
      </w:r>
    </w:p>
    <w:p w14:paraId="14F60340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udział osób małoletnich w wydarzeniu</w:t>
      </w:r>
    </w:p>
    <w:p w14:paraId="3CE770A3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zapotrzebowanie na obsługę fotograficzną wydarzenia</w:t>
      </w:r>
    </w:p>
    <w:p w14:paraId="15D8F482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miejsce wydarzenia (sala/aula)</w:t>
      </w:r>
    </w:p>
    <w:p w14:paraId="3F28EA28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zakres obsługi medialnej wydarzenia</w:t>
      </w:r>
    </w:p>
    <w:p w14:paraId="1FABCC96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zakres obsługi administracyjnej wydarzenia</w:t>
      </w:r>
    </w:p>
    <w:p w14:paraId="1CD457FB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zakres obsługi promocyjnej wydarzenia (w przypadku materiałów promocyjnych - wraz ze źródłem finansowania)</w:t>
      </w:r>
    </w:p>
    <w:p w14:paraId="19400896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</w:rPr>
      </w:pPr>
      <w:r w:rsidRPr="00166CAE">
        <w:rPr>
          <w:sz w:val="24"/>
        </w:rPr>
        <w:t>zapotrzebowanie na punkt dostępowy Wi-Fi dla uczestników wydarzenia</w:t>
      </w:r>
    </w:p>
    <w:p w14:paraId="48961225" w14:textId="77777777" w:rsidR="009D4A51" w:rsidRPr="00166CAE" w:rsidRDefault="009D4A51" w:rsidP="009D4A51">
      <w:pPr>
        <w:pStyle w:val="Akapitzlist"/>
        <w:numPr>
          <w:ilvl w:val="0"/>
          <w:numId w:val="5"/>
        </w:numPr>
        <w:tabs>
          <w:tab w:val="left" w:pos="475"/>
        </w:tabs>
        <w:spacing w:line="274" w:lineRule="exact"/>
        <w:ind w:right="113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zapotrzebowanie na elektroniczny system rejestracji uczestników wydarzenia.</w:t>
      </w:r>
    </w:p>
    <w:p w14:paraId="4043035D" w14:textId="77777777" w:rsidR="009D4A51" w:rsidRPr="00166CAE" w:rsidRDefault="009D4A51" w:rsidP="009D4A51">
      <w:pPr>
        <w:tabs>
          <w:tab w:val="left" w:pos="475"/>
        </w:tabs>
        <w:spacing w:line="274" w:lineRule="exact"/>
        <w:ind w:right="113"/>
        <w:jc w:val="both"/>
        <w:rPr>
          <w:sz w:val="24"/>
          <w:szCs w:val="24"/>
        </w:rPr>
      </w:pPr>
    </w:p>
    <w:p w14:paraId="65E4CC2B" w14:textId="62BE078E" w:rsidR="009D4A51" w:rsidRPr="00166CAE" w:rsidRDefault="00AF4067" w:rsidP="00640321">
      <w:pPr>
        <w:pStyle w:val="Akapitzlist"/>
        <w:numPr>
          <w:ilvl w:val="0"/>
          <w:numId w:val="10"/>
        </w:numPr>
        <w:tabs>
          <w:tab w:val="left" w:pos="475"/>
        </w:tabs>
        <w:spacing w:line="274" w:lineRule="exact"/>
        <w:ind w:right="113"/>
        <w:jc w:val="both"/>
        <w:rPr>
          <w:sz w:val="24"/>
          <w:szCs w:val="24"/>
        </w:rPr>
      </w:pPr>
      <w:r w:rsidRPr="00166CAE">
        <w:rPr>
          <w:sz w:val="24"/>
          <w:szCs w:val="24"/>
        </w:rPr>
        <w:t>Z</w:t>
      </w:r>
      <w:r w:rsidR="009D4A51" w:rsidRPr="00166CAE">
        <w:rPr>
          <w:sz w:val="24"/>
          <w:szCs w:val="24"/>
        </w:rPr>
        <w:t>głoszenie wydarzenia komercyjnego dokonuje jego koordynator na polecenie Kanclerza, za pośrednictwem formularza w Elektronicznym Portalu Pracownika APS (Obieg informacji/Wnioski inne), Obieg informacji/Wnioski inne).</w:t>
      </w:r>
      <w:r w:rsidRPr="00166CAE">
        <w:rPr>
          <w:sz w:val="24"/>
          <w:szCs w:val="24"/>
        </w:rPr>
        <w:t xml:space="preserve"> Zgłoszenia wydarzenia komercyjnego nie dotyczą </w:t>
      </w:r>
      <w:r w:rsidR="00640321" w:rsidRPr="00166CAE">
        <w:rPr>
          <w:sz w:val="24"/>
          <w:szCs w:val="24"/>
        </w:rPr>
        <w:t>elementy wymienione w ust. 2 p. 1 i 2.</w:t>
      </w:r>
      <w:r w:rsidRPr="00166CAE">
        <w:rPr>
          <w:sz w:val="24"/>
          <w:szCs w:val="24"/>
        </w:rPr>
        <w:t xml:space="preserve"> </w:t>
      </w:r>
    </w:p>
    <w:p w14:paraId="15796F1B" w14:textId="77777777" w:rsidR="009D4A51" w:rsidRPr="004946D9" w:rsidRDefault="009D4A51" w:rsidP="009D4A51">
      <w:pPr>
        <w:tabs>
          <w:tab w:val="left" w:pos="475"/>
        </w:tabs>
        <w:spacing w:line="274" w:lineRule="exact"/>
        <w:ind w:right="113"/>
        <w:jc w:val="both"/>
        <w:rPr>
          <w:color w:val="000000" w:themeColor="text1"/>
          <w:sz w:val="24"/>
          <w:szCs w:val="24"/>
        </w:rPr>
      </w:pPr>
    </w:p>
    <w:p w14:paraId="6EA81E58" w14:textId="77777777" w:rsidR="009D4A51" w:rsidRPr="004946D9" w:rsidRDefault="009D4A51" w:rsidP="009D4A51">
      <w:pPr>
        <w:tabs>
          <w:tab w:val="left" w:pos="475"/>
        </w:tabs>
        <w:spacing w:line="274" w:lineRule="exact"/>
        <w:ind w:right="113"/>
        <w:jc w:val="both"/>
        <w:rPr>
          <w:b/>
          <w:bCs/>
          <w:color w:val="000000" w:themeColor="text1"/>
          <w:sz w:val="24"/>
        </w:rPr>
      </w:pPr>
    </w:p>
    <w:p w14:paraId="42A1175F" w14:textId="77777777" w:rsidR="009D4A51" w:rsidRPr="004946D9" w:rsidRDefault="009D4A51" w:rsidP="009D4A51">
      <w:pPr>
        <w:pStyle w:val="Akapitzlist"/>
        <w:numPr>
          <w:ilvl w:val="0"/>
          <w:numId w:val="8"/>
        </w:numPr>
        <w:tabs>
          <w:tab w:val="left" w:pos="475"/>
        </w:tabs>
        <w:spacing w:line="274" w:lineRule="exact"/>
        <w:ind w:right="113"/>
        <w:jc w:val="center"/>
        <w:rPr>
          <w:b/>
          <w:bCs/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Obieg zgłoszenia wydarzenia</w:t>
      </w:r>
    </w:p>
    <w:p w14:paraId="390A65AA" w14:textId="77777777" w:rsidR="009D4A51" w:rsidRPr="004946D9" w:rsidRDefault="009D4A51" w:rsidP="009D4A51">
      <w:pPr>
        <w:pStyle w:val="Akapitzlist"/>
        <w:tabs>
          <w:tab w:val="left" w:pos="475"/>
        </w:tabs>
        <w:spacing w:line="274" w:lineRule="exact"/>
        <w:ind w:right="113"/>
        <w:jc w:val="both"/>
        <w:rPr>
          <w:color w:val="000000" w:themeColor="text1"/>
          <w:sz w:val="24"/>
        </w:rPr>
      </w:pPr>
    </w:p>
    <w:p w14:paraId="5EEAEF8A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Obieg wydarzenia następuje w Elektronicznym Portalu Pracownika, z udziałem osób podejmujących decyzję co do dopuszczenia wydarzenia do realizacji oraz osób i jednostek zaangażowanych bezpośrednio lub pośrednio w realizację wydarzenia.</w:t>
      </w:r>
    </w:p>
    <w:p w14:paraId="75F47797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Osoby i jednostki odgrywające w obiegu wydarzenia </w:t>
      </w:r>
      <w:r w:rsidRPr="004946D9">
        <w:rPr>
          <w:b/>
          <w:bCs/>
          <w:color w:val="000000" w:themeColor="text1"/>
          <w:sz w:val="24"/>
        </w:rPr>
        <w:t>rolę</w:t>
      </w:r>
      <w:r w:rsidRPr="004946D9">
        <w:rPr>
          <w:color w:val="000000" w:themeColor="text1"/>
          <w:sz w:val="24"/>
        </w:rPr>
        <w:t xml:space="preserve"> </w:t>
      </w:r>
      <w:r w:rsidRPr="004946D9">
        <w:rPr>
          <w:b/>
          <w:bCs/>
          <w:color w:val="000000" w:themeColor="text1"/>
          <w:sz w:val="24"/>
        </w:rPr>
        <w:t>decyzyjną</w:t>
      </w:r>
      <w:r w:rsidRPr="004946D9">
        <w:rPr>
          <w:color w:val="000000" w:themeColor="text1"/>
          <w:sz w:val="24"/>
        </w:rPr>
        <w:t>, w kolejności:</w:t>
      </w:r>
    </w:p>
    <w:p w14:paraId="3E9CE2BA" w14:textId="77777777" w:rsidR="009D4A51" w:rsidRPr="004946D9" w:rsidRDefault="009D4A51" w:rsidP="009D4A51">
      <w:pPr>
        <w:pStyle w:val="Akapitzlist"/>
        <w:numPr>
          <w:ilvl w:val="0"/>
          <w:numId w:val="6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Dyrektor Instytutu (jeśli kierownikiem wydarzenia jest pracownik Instytutu): akceptuje/nie akceptuje zgłoszenia wydarzenia w oparciu m.in. o własną wiedzę na temat jednostki zgłaszającej wydarzenie (np. o jej zasobach kadrowych i potencjale </w:t>
      </w:r>
      <w:r w:rsidRPr="004946D9">
        <w:rPr>
          <w:color w:val="000000" w:themeColor="text1"/>
          <w:sz w:val="24"/>
        </w:rPr>
        <w:lastRenderedPageBreak/>
        <w:t>merytorycznym) oraz w odniesieniu do planów rozwoju Instytutu;</w:t>
      </w:r>
    </w:p>
    <w:p w14:paraId="23B2D19D" w14:textId="77777777" w:rsidR="009D4A51" w:rsidRPr="004946D9" w:rsidRDefault="009D4A51" w:rsidP="009D4A51">
      <w:pPr>
        <w:pStyle w:val="Akapitzlist"/>
        <w:numPr>
          <w:ilvl w:val="0"/>
          <w:numId w:val="6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Prorektor przedmiotowo związany z charakterem wydarzenia, zgodnie z oceną kierownika wydarzenia (lub Rektor,</w:t>
      </w:r>
      <w:r w:rsidRPr="004946D9">
        <w:rPr>
          <w:b/>
          <w:bCs/>
          <w:color w:val="000000" w:themeColor="text1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jeśli wydarzenie organizuje Prorektor lub Kanclerz): akceptuje/nie akceptuje zgłoszenia wydarzenia w odniesieniu m.in. do celów strategicznych Akademii i rocznych planów działalności; </w:t>
      </w:r>
    </w:p>
    <w:p w14:paraId="1E2037EC" w14:textId="77777777" w:rsidR="009D4A51" w:rsidRPr="004946D9" w:rsidRDefault="009D4A51" w:rsidP="009D4A51">
      <w:pPr>
        <w:pStyle w:val="Akapitzlist"/>
        <w:numPr>
          <w:ilvl w:val="0"/>
          <w:numId w:val="6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Kwestor: akceptuje/nie akceptuje zgłoszenia wydarzenia w oparciu o analizę kompletności i poprawności jego kosztorysu.</w:t>
      </w:r>
    </w:p>
    <w:p w14:paraId="550E21F0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1A38DFCA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Brak akceptacji zgłoszenia na którymkolwiek z wymienionych w p. 2 etapów obiegu, skutkuje przerwaniem obiegu i automatycznym wycofaniem zgłoszenia. W sytuacji braku akceptacji zgłoszenia wydarzenia, osoba podejmująca decyzję jest zobligowana do podania powodów tej decyzji, aby kierownik wydarzenia mógł dokonać poprawek i ponowić zgłoszenie.</w:t>
      </w:r>
    </w:p>
    <w:p w14:paraId="12EDF591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4DF28375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 xml:space="preserve">Osoby i jednostki pełniące w obiegu wydarzenia </w:t>
      </w:r>
      <w:r w:rsidRPr="004946D9">
        <w:rPr>
          <w:b/>
          <w:bCs/>
          <w:color w:val="000000" w:themeColor="text1"/>
          <w:sz w:val="24"/>
          <w:szCs w:val="24"/>
        </w:rPr>
        <w:t>rolę kooperującą</w:t>
      </w:r>
      <w:r w:rsidRPr="004946D9">
        <w:rPr>
          <w:color w:val="000000" w:themeColor="text1"/>
          <w:sz w:val="24"/>
          <w:szCs w:val="24"/>
        </w:rPr>
        <w:t xml:space="preserve">: </w:t>
      </w:r>
    </w:p>
    <w:p w14:paraId="6BA9F9CA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Pełnomocnik ds. współpracy z zagranicą (jeśli wydarzenie ma zasięg międzynarodowy): otrzymuje informację o wydarzeniu w celu koordynowania bieżącej działalności związanej z umiędzynarodowieniem Akademii;</w:t>
      </w:r>
    </w:p>
    <w:p w14:paraId="72E0B5DD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Biuro ds. Planowania: otrzymuje informację o wydarzeniu w celu dokonania rezerwacji w Systemie Rezerwacji Sal; rezerwacja dokonywana jest na okres 4 tygodni;</w:t>
      </w:r>
    </w:p>
    <w:p w14:paraId="31ADC650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Uczelniany Koordynator ds. Ochrony Małoletnich (jeśli zaplanowany lub prawdopodobny jest udział osób małoletnich): otrzymuje informację o wydarzeniu w celu nadzoru nad przestrzeganiem stosownych regulacji prawnych;</w:t>
      </w:r>
    </w:p>
    <w:p w14:paraId="729DBB9C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Dział Informatyczno-Medialny: otrzymuje informację o wydarzeniu w celu zapewnienia obsługi wydarzenia zgodnie z zadaniami Działu;  </w:t>
      </w:r>
    </w:p>
    <w:p w14:paraId="283333A1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Dział Administracji: otrzymuje informację o wydarzeniu w celu zapewnienia obsługi wydarzenia zgodnie z zadaniami Działu;  </w:t>
      </w:r>
    </w:p>
    <w:p w14:paraId="4F5066CD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Kwestura: otrzymuje informację o wydarzeniu w celu zapewnienia obsługi księgowej;</w:t>
      </w:r>
    </w:p>
    <w:p w14:paraId="5A84B2F8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Zespół ds. Komunikacji i Promocji: otrzymuje informację o wydarzeniu w celu zapewnienia obsługi wydarzenia zgodnie z zadaniami Zespołu;</w:t>
      </w:r>
    </w:p>
    <w:p w14:paraId="2FD2AE89" w14:textId="77777777" w:rsidR="009D4A51" w:rsidRPr="004946D9" w:rsidRDefault="009D4A51" w:rsidP="009D4A51">
      <w:pPr>
        <w:pStyle w:val="Akapitzlist"/>
        <w:numPr>
          <w:ilvl w:val="0"/>
          <w:numId w:val="7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Inspektor Ochrony Danych: otrzymuje informację w celu realizacji nadzoru nad przestrzeganiem stosownych regulacji prawnych.</w:t>
      </w:r>
    </w:p>
    <w:p w14:paraId="407E7A76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4F2CDFA7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W sytuacji, gdy zgłaszane przez kierownika wydarzenia potrzeby związane z organizacją wydarzenia nie mogą być spełnione przez wymienione w p. 4. osoby i jednostki, są one zobligowane do konsultacji z kierownikiem wydarzenia, w celu podjęcia próby rozwiązania zaistniałego problemu. </w:t>
      </w:r>
    </w:p>
    <w:p w14:paraId="078CDAE5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41B632C5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W przypadku wydarzeń komercyjnych, w obiegu uczestniczą w kolejności:</w:t>
      </w:r>
    </w:p>
    <w:p w14:paraId="05C69686" w14:textId="77777777" w:rsidR="009D4A51" w:rsidRPr="004946D9" w:rsidRDefault="009D4A51" w:rsidP="009D4A51">
      <w:pPr>
        <w:pStyle w:val="Akapitzlist"/>
        <w:rPr>
          <w:color w:val="000000" w:themeColor="text1"/>
          <w:sz w:val="24"/>
        </w:rPr>
      </w:pPr>
    </w:p>
    <w:p w14:paraId="2E8935D3" w14:textId="77777777" w:rsidR="009D4A51" w:rsidRPr="004946D9" w:rsidRDefault="009D4A51" w:rsidP="009D4A51">
      <w:pPr>
        <w:pStyle w:val="Akapitzlist"/>
        <w:numPr>
          <w:ilvl w:val="0"/>
          <w:numId w:val="18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Kanclerz (rola decyzyjna)</w:t>
      </w:r>
    </w:p>
    <w:p w14:paraId="60E29A65" w14:textId="77777777" w:rsidR="009D4A51" w:rsidRPr="004946D9" w:rsidRDefault="009D4A51" w:rsidP="009D4A51">
      <w:pPr>
        <w:pStyle w:val="Akapitzlist"/>
        <w:numPr>
          <w:ilvl w:val="0"/>
          <w:numId w:val="18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Rektor (rola decyzyjna)</w:t>
      </w:r>
    </w:p>
    <w:p w14:paraId="7049FE1D" w14:textId="77777777" w:rsidR="009D4A51" w:rsidRPr="004946D9" w:rsidRDefault="009D4A51" w:rsidP="009D4A51">
      <w:pPr>
        <w:pStyle w:val="Akapitzlist"/>
        <w:numPr>
          <w:ilvl w:val="0"/>
          <w:numId w:val="18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Dział Informatyczno-Medialny: otrzymuje informację o wydarzeniu w celu zapewnienia obsługi wydarzenia zgodnie z zadaniami Działu;  </w:t>
      </w:r>
    </w:p>
    <w:p w14:paraId="61A68E2D" w14:textId="77777777" w:rsidR="009D4A51" w:rsidRPr="004946D9" w:rsidRDefault="009D4A51" w:rsidP="009D4A51">
      <w:pPr>
        <w:pStyle w:val="Akapitzlist"/>
        <w:numPr>
          <w:ilvl w:val="0"/>
          <w:numId w:val="18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Dział Administracji: otrzymuje informację o wydarzeniu w celu zapewnienia obsługi wydarzenia zgodnie z zadaniami Działu;</w:t>
      </w:r>
    </w:p>
    <w:p w14:paraId="4DA946EA" w14:textId="77777777" w:rsidR="009D4A51" w:rsidRPr="004946D9" w:rsidRDefault="009D4A51" w:rsidP="009D4A51">
      <w:pPr>
        <w:pStyle w:val="Akapitzlist"/>
        <w:numPr>
          <w:ilvl w:val="0"/>
          <w:numId w:val="18"/>
        </w:numPr>
        <w:rPr>
          <w:rFonts w:ascii="Aptos" w:hAnsi="Aptos"/>
          <w:color w:val="000000" w:themeColor="text1"/>
          <w:lang w:eastAsia="pl-PL"/>
        </w:rPr>
      </w:pPr>
      <w:r w:rsidRPr="004946D9">
        <w:rPr>
          <w:color w:val="000000" w:themeColor="text1"/>
          <w:sz w:val="24"/>
        </w:rPr>
        <w:t>Kwestura: otrzymuje informację w celu wystawienia faktury za najem.</w:t>
      </w:r>
    </w:p>
    <w:p w14:paraId="72124E6E" w14:textId="77777777" w:rsidR="009D4A51" w:rsidRPr="004946D9" w:rsidRDefault="009D4A51" w:rsidP="009D4A51">
      <w:pPr>
        <w:widowControl/>
        <w:autoSpaceDE/>
        <w:autoSpaceDN/>
        <w:rPr>
          <w:rFonts w:ascii="Aptos" w:hAnsi="Aptos"/>
          <w:color w:val="000000" w:themeColor="text1"/>
          <w:lang w:eastAsia="pl-PL"/>
        </w:rPr>
      </w:pPr>
      <w:r w:rsidRPr="004946D9">
        <w:rPr>
          <w:rFonts w:ascii="Aptos" w:hAnsi="Aptos"/>
          <w:color w:val="000000" w:themeColor="text1"/>
          <w:lang w:eastAsia="pl-PL"/>
        </w:rPr>
        <w:t> </w:t>
      </w:r>
    </w:p>
    <w:p w14:paraId="4357C07B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18800587" w14:textId="77777777" w:rsidR="009D4A51" w:rsidRPr="004946D9" w:rsidRDefault="009D4A51" w:rsidP="009D4A51">
      <w:pPr>
        <w:pStyle w:val="Akapitzlist"/>
        <w:numPr>
          <w:ilvl w:val="0"/>
          <w:numId w:val="9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Wszystkie osoby i jednostki uczestniczące w obiegu zgłoszenia mają dostęp do wszystkich zawartych w formularzu informacji i załączników.</w:t>
      </w:r>
    </w:p>
    <w:p w14:paraId="0260D387" w14:textId="77777777" w:rsidR="009D4A51" w:rsidRPr="004946D9" w:rsidRDefault="009D4A51" w:rsidP="009D4A51">
      <w:p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579FA075" w14:textId="77777777" w:rsidR="009D4A51" w:rsidRPr="004946D9" w:rsidRDefault="009D4A51" w:rsidP="009D4A51">
      <w:pPr>
        <w:pStyle w:val="Akapitzlist"/>
        <w:numPr>
          <w:ilvl w:val="0"/>
          <w:numId w:val="8"/>
        </w:numPr>
        <w:tabs>
          <w:tab w:val="left" w:pos="475"/>
        </w:tabs>
        <w:ind w:right="113"/>
        <w:jc w:val="center"/>
        <w:rPr>
          <w:b/>
          <w:bCs/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Promocja wydarzenia</w:t>
      </w:r>
    </w:p>
    <w:p w14:paraId="21DB8E1C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rPr>
          <w:b/>
          <w:bCs/>
          <w:color w:val="000000" w:themeColor="text1"/>
          <w:sz w:val="24"/>
        </w:rPr>
      </w:pPr>
    </w:p>
    <w:p w14:paraId="7EE79E56" w14:textId="77777777" w:rsidR="009D4A51" w:rsidRPr="004946D9" w:rsidRDefault="009D4A51" w:rsidP="009D4A51">
      <w:pPr>
        <w:tabs>
          <w:tab w:val="left" w:pos="475"/>
        </w:tabs>
        <w:ind w:left="360"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Promocję wydarzeń organizuje Zespół ds. komunikacji i promocji przy współpracy </w:t>
      </w:r>
      <w:r w:rsidRPr="004946D9">
        <w:rPr>
          <w:color w:val="000000" w:themeColor="text1"/>
          <w:sz w:val="24"/>
        </w:rPr>
        <w:lastRenderedPageBreak/>
        <w:t xml:space="preserve">merytorycznej kierownika wydarzenia. </w:t>
      </w:r>
    </w:p>
    <w:p w14:paraId="16B2451A" w14:textId="77777777" w:rsidR="009D4A51" w:rsidRPr="004946D9" w:rsidRDefault="009D4A51" w:rsidP="009D4A51">
      <w:pPr>
        <w:tabs>
          <w:tab w:val="left" w:pos="475"/>
        </w:tabs>
        <w:ind w:left="360" w:right="113"/>
        <w:jc w:val="both"/>
        <w:rPr>
          <w:color w:val="000000" w:themeColor="text1"/>
          <w:sz w:val="24"/>
        </w:rPr>
      </w:pPr>
    </w:p>
    <w:p w14:paraId="5011B3A9" w14:textId="77777777" w:rsidR="009D4A51" w:rsidRPr="004946D9" w:rsidRDefault="009D4A51" w:rsidP="009D4A51">
      <w:pPr>
        <w:pStyle w:val="Akapitzlist"/>
        <w:numPr>
          <w:ilvl w:val="0"/>
          <w:numId w:val="12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 xml:space="preserve">Działania Zespołu obejmują: </w:t>
      </w:r>
    </w:p>
    <w:p w14:paraId="52264398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bezpośrednio po zakończeniu obiegu zgłoszenia wydarzenia w EPP: umieszczenie informacji o wydarzeniu w Kalendarzu Wydarzeń dostępnym dla wszystkich pracowników Akademii (Intranet);</w:t>
      </w:r>
    </w:p>
    <w:p w14:paraId="20FBF8F6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przygotowanie elementów graficznych towarzyszących zapowiedziom wydarzenia i relacji po jego zakończeniu, w konsultacji z kierownikiem wydarzenia;</w:t>
      </w:r>
    </w:p>
    <w:p w14:paraId="7D8AA791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umieszczenie zapowiedzi wydarzenia (wraz z linkiem do rejestracji) i relacji po jego zakończeniu na stronie Akademii („Wydarzenia”), a w przypadku wydarzeń o szczególnej wadze (za zgodą Biura Rektora) – na stronie głównej Akademii “Aktualności” oraz na profilach Akademii w mediach społecznościowych;</w:t>
      </w:r>
    </w:p>
    <w:p w14:paraId="4B4B5A57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przygotowanie graficzne i wydruk plakatów informujących o wydarzeniu;</w:t>
      </w:r>
    </w:p>
    <w:p w14:paraId="24D58E67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obsługa medialna wydarzeń (zdjęcia, relacje);</w:t>
      </w:r>
    </w:p>
    <w:p w14:paraId="2FC4D43E" w14:textId="77777777" w:rsidR="009D4A51" w:rsidRPr="004946D9" w:rsidRDefault="009D4A51" w:rsidP="009D4A51">
      <w:pPr>
        <w:pStyle w:val="Akapitzlist"/>
        <w:numPr>
          <w:ilvl w:val="0"/>
          <w:numId w:val="11"/>
        </w:numPr>
        <w:tabs>
          <w:tab w:val="left" w:pos="475"/>
        </w:tabs>
        <w:ind w:right="113"/>
        <w:jc w:val="both"/>
        <w:rPr>
          <w:color w:val="000000" w:themeColor="text1"/>
          <w:sz w:val="24"/>
          <w:szCs w:val="24"/>
        </w:rPr>
      </w:pPr>
      <w:r w:rsidRPr="004946D9">
        <w:rPr>
          <w:color w:val="000000" w:themeColor="text1"/>
          <w:sz w:val="24"/>
          <w:szCs w:val="24"/>
        </w:rPr>
        <w:t>zaopatrzenie wydarzenia w materiały promujące Akademię (adekwatnie do ich dostępności).</w:t>
      </w:r>
    </w:p>
    <w:p w14:paraId="2D0F2BA9" w14:textId="77777777" w:rsidR="009D4A51" w:rsidRPr="004946D9" w:rsidRDefault="009D4A51" w:rsidP="009D4A51">
      <w:pPr>
        <w:pStyle w:val="Akapitzlist"/>
        <w:tabs>
          <w:tab w:val="left" w:pos="475"/>
        </w:tabs>
        <w:ind w:right="113"/>
        <w:jc w:val="both"/>
        <w:rPr>
          <w:color w:val="000000" w:themeColor="text1"/>
          <w:sz w:val="24"/>
        </w:rPr>
      </w:pPr>
    </w:p>
    <w:p w14:paraId="3A0AC3C4" w14:textId="77777777" w:rsidR="009D4A51" w:rsidRPr="004946D9" w:rsidRDefault="009D4A51" w:rsidP="009D4A51">
      <w:pPr>
        <w:pStyle w:val="Akapitzlist"/>
        <w:numPr>
          <w:ilvl w:val="0"/>
          <w:numId w:val="12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Działania kierownika wydarzenia obejmują:</w:t>
      </w:r>
    </w:p>
    <w:p w14:paraId="4A051A15" w14:textId="77777777" w:rsidR="009D4A51" w:rsidRPr="004946D9" w:rsidRDefault="009D4A51" w:rsidP="009D4A51">
      <w:pPr>
        <w:pStyle w:val="Akapitzlist"/>
        <w:numPr>
          <w:ilvl w:val="0"/>
          <w:numId w:val="13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wskazanie kanałów komunikacyjnych, które posłużą do przekazania informacji o wydarzeniu jego potencjalnym uczestnikom;</w:t>
      </w:r>
    </w:p>
    <w:p w14:paraId="40C67657" w14:textId="77777777" w:rsidR="009D4A51" w:rsidRPr="004946D9" w:rsidRDefault="009D4A51" w:rsidP="009D4A51">
      <w:pPr>
        <w:pStyle w:val="Akapitzlist"/>
        <w:numPr>
          <w:ilvl w:val="0"/>
          <w:numId w:val="13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przygotowanie informacji promującej wydarzeniu (w tym: zwięzły opis, cena, link do rejestracji), adekwatnych w formie do wskazanych kanałów komunikacyjnych oraz ew. konsultacje dot. elementów graficznych towarzyszących tym informacjom;</w:t>
      </w:r>
    </w:p>
    <w:p w14:paraId="18B6B1DD" w14:textId="77777777" w:rsidR="009D4A51" w:rsidRPr="004946D9" w:rsidRDefault="009D4A51" w:rsidP="009D4A51">
      <w:pPr>
        <w:pStyle w:val="Akapitzlist"/>
        <w:numPr>
          <w:ilvl w:val="0"/>
          <w:numId w:val="13"/>
        </w:numPr>
        <w:tabs>
          <w:tab w:val="left" w:pos="475"/>
        </w:tabs>
        <w:ind w:right="113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wskazanie zapotrzebowania na artykuły promujące Akademię.</w:t>
      </w:r>
    </w:p>
    <w:p w14:paraId="33D21EFD" w14:textId="77777777" w:rsidR="009D4A51" w:rsidRPr="004946D9" w:rsidRDefault="009D4A51" w:rsidP="009D4A51">
      <w:pPr>
        <w:tabs>
          <w:tab w:val="left" w:pos="475"/>
        </w:tabs>
        <w:ind w:right="121"/>
        <w:jc w:val="both"/>
        <w:rPr>
          <w:color w:val="000000" w:themeColor="text1"/>
          <w:sz w:val="24"/>
        </w:rPr>
      </w:pPr>
    </w:p>
    <w:p w14:paraId="1EFB9020" w14:textId="77777777" w:rsidR="009D4A51" w:rsidRPr="004946D9" w:rsidRDefault="009D4A51" w:rsidP="009D4A51">
      <w:pPr>
        <w:pStyle w:val="Akapitzlist"/>
        <w:numPr>
          <w:ilvl w:val="0"/>
          <w:numId w:val="8"/>
        </w:numPr>
        <w:tabs>
          <w:tab w:val="left" w:pos="475"/>
        </w:tabs>
        <w:suppressAutoHyphens/>
        <w:autoSpaceDE/>
        <w:autoSpaceDN/>
        <w:ind w:right="113"/>
        <w:jc w:val="center"/>
        <w:rPr>
          <w:b/>
          <w:bCs/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Zarządzanie danymi osobowymi uczestników wydarzenia</w:t>
      </w:r>
    </w:p>
    <w:p w14:paraId="33D4E8A7" w14:textId="77777777" w:rsidR="009D4A51" w:rsidRPr="004946D9" w:rsidRDefault="009D4A51" w:rsidP="009D4A51">
      <w:pPr>
        <w:tabs>
          <w:tab w:val="left" w:pos="475"/>
        </w:tabs>
        <w:ind w:right="113"/>
        <w:jc w:val="center"/>
        <w:rPr>
          <w:b/>
          <w:bCs/>
          <w:color w:val="000000" w:themeColor="text1"/>
          <w:sz w:val="24"/>
        </w:rPr>
      </w:pPr>
    </w:p>
    <w:p w14:paraId="09EE1E05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spacing w:before="1" w:line="232" w:lineRule="auto"/>
        <w:ind w:right="119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Jeśli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wydarzenie wymaga rejestracji</w:t>
      </w:r>
      <w:r w:rsidRPr="004946D9">
        <w:rPr>
          <w:color w:val="000000" w:themeColor="text1"/>
          <w:spacing w:val="-57"/>
          <w:sz w:val="24"/>
        </w:rPr>
        <w:t xml:space="preserve">              </w:t>
      </w:r>
      <w:r w:rsidRPr="004946D9">
        <w:rPr>
          <w:color w:val="000000" w:themeColor="text1"/>
          <w:sz w:val="24"/>
        </w:rPr>
        <w:t>uczestników, to kierownik wydarzenia zobowiązany jest zapewnić zgodność procesu rejestracji z przepisami o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ochronie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danych osobowych, co oznacza przesłanie do inspektora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ochrony danych</w:t>
      </w:r>
      <w:r w:rsidRPr="004946D9">
        <w:rPr>
          <w:color w:val="000000" w:themeColor="text1"/>
          <w:spacing w:val="-3"/>
          <w:sz w:val="24"/>
        </w:rPr>
        <w:t xml:space="preserve"> </w:t>
      </w:r>
      <w:r w:rsidRPr="004946D9">
        <w:rPr>
          <w:color w:val="000000" w:themeColor="text1"/>
          <w:sz w:val="24"/>
        </w:rPr>
        <w:t>nie później niż na 7 dni przed rozpoczęciem rejestracji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uczestników:</w:t>
      </w:r>
    </w:p>
    <w:p w14:paraId="0F026702" w14:textId="77777777" w:rsidR="009D4A51" w:rsidRPr="004946D9" w:rsidRDefault="009D4A51" w:rsidP="009D4A51">
      <w:pPr>
        <w:pStyle w:val="Akapitzlist"/>
        <w:numPr>
          <w:ilvl w:val="0"/>
          <w:numId w:val="15"/>
        </w:numPr>
        <w:tabs>
          <w:tab w:val="left" w:pos="475"/>
        </w:tabs>
        <w:suppressAutoHyphens/>
        <w:autoSpaceDE/>
        <w:autoSpaceDN/>
        <w:spacing w:before="1" w:line="232" w:lineRule="auto"/>
        <w:ind w:right="119"/>
        <w:jc w:val="both"/>
        <w:rPr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wzorów formularzy zgłoszeniowych</w:t>
      </w:r>
      <w:r w:rsidRPr="004946D9">
        <w:rPr>
          <w:color w:val="000000" w:themeColor="text1"/>
          <w:sz w:val="24"/>
        </w:rPr>
        <w:t>, których zakres gromadzenia danych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osobowych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jest adekwatny</w:t>
      </w:r>
      <w:r w:rsidRPr="004946D9">
        <w:rPr>
          <w:color w:val="000000" w:themeColor="text1"/>
          <w:spacing w:val="-6"/>
          <w:sz w:val="24"/>
        </w:rPr>
        <w:t xml:space="preserve"> </w:t>
      </w:r>
      <w:r w:rsidRPr="004946D9">
        <w:rPr>
          <w:color w:val="000000" w:themeColor="text1"/>
          <w:sz w:val="24"/>
        </w:rPr>
        <w:t>do</w:t>
      </w:r>
      <w:r w:rsidRPr="004946D9">
        <w:rPr>
          <w:color w:val="000000" w:themeColor="text1"/>
          <w:spacing w:val="2"/>
          <w:sz w:val="24"/>
        </w:rPr>
        <w:t xml:space="preserve"> </w:t>
      </w:r>
      <w:r w:rsidRPr="004946D9">
        <w:rPr>
          <w:color w:val="000000" w:themeColor="text1"/>
          <w:sz w:val="24"/>
        </w:rPr>
        <w:t>celu ich przetwarzania;</w:t>
      </w:r>
    </w:p>
    <w:p w14:paraId="6A366C40" w14:textId="77777777" w:rsidR="009D4A51" w:rsidRPr="004946D9" w:rsidRDefault="009D4A51" w:rsidP="009D4A51">
      <w:pPr>
        <w:pStyle w:val="Akapitzlist"/>
        <w:numPr>
          <w:ilvl w:val="0"/>
          <w:numId w:val="15"/>
        </w:numPr>
        <w:tabs>
          <w:tab w:val="left" w:pos="475"/>
        </w:tabs>
        <w:suppressAutoHyphens/>
        <w:autoSpaceDE/>
        <w:autoSpaceDN/>
        <w:spacing w:before="1" w:line="232" w:lineRule="auto"/>
        <w:ind w:right="119"/>
        <w:jc w:val="both"/>
        <w:rPr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regulaminu rejestracji</w:t>
      </w:r>
      <w:r w:rsidRPr="004946D9">
        <w:rPr>
          <w:color w:val="000000" w:themeColor="text1"/>
          <w:spacing w:val="1"/>
          <w:sz w:val="24"/>
        </w:rPr>
        <w:t xml:space="preserve"> (</w:t>
      </w:r>
      <w:r w:rsidRPr="004946D9">
        <w:rPr>
          <w:color w:val="000000" w:themeColor="text1"/>
          <w:sz w:val="24"/>
        </w:rPr>
        <w:t>może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być on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częścią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regulaminu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konferencji) zgodnego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zapisami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Polityki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bezpieczeństwa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danych osobowych w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Akademii Pedagogiki Specjalnej;</w:t>
      </w:r>
    </w:p>
    <w:p w14:paraId="44E3B9C0" w14:textId="77777777" w:rsidR="009D4A51" w:rsidRPr="004946D9" w:rsidRDefault="009D4A51" w:rsidP="009D4A51">
      <w:pPr>
        <w:pStyle w:val="Akapitzlist"/>
        <w:numPr>
          <w:ilvl w:val="0"/>
          <w:numId w:val="15"/>
        </w:numPr>
        <w:suppressAutoHyphens/>
        <w:autoSpaceDE/>
        <w:autoSpaceDN/>
        <w:rPr>
          <w:color w:val="000000" w:themeColor="text1"/>
          <w:sz w:val="24"/>
        </w:rPr>
      </w:pPr>
      <w:r w:rsidRPr="004946D9">
        <w:rPr>
          <w:b/>
          <w:bCs/>
          <w:color w:val="000000" w:themeColor="text1"/>
          <w:sz w:val="24"/>
        </w:rPr>
        <w:t>informacji dodatkowych</w:t>
      </w:r>
      <w:r w:rsidRPr="004946D9">
        <w:rPr>
          <w:color w:val="000000" w:themeColor="text1"/>
          <w:sz w:val="24"/>
        </w:rPr>
        <w:t xml:space="preserve">: </w:t>
      </w:r>
    </w:p>
    <w:p w14:paraId="6F59E72B" w14:textId="77777777" w:rsidR="009D4A51" w:rsidRPr="004946D9" w:rsidRDefault="009D4A51" w:rsidP="009D4A51">
      <w:pPr>
        <w:pStyle w:val="Akapitzlist"/>
        <w:numPr>
          <w:ilvl w:val="0"/>
          <w:numId w:val="16"/>
        </w:numPr>
        <w:suppressAutoHyphens/>
        <w:autoSpaceDE/>
        <w:autoSpaceDN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Czy planowane jest przekazanie danych osobowych uczestników wydarzenia innym odbiorcom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danych,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a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jeśli tak to jakim; </w:t>
      </w:r>
    </w:p>
    <w:p w14:paraId="67065674" w14:textId="77777777" w:rsidR="009D4A51" w:rsidRPr="004946D9" w:rsidRDefault="009D4A51" w:rsidP="009D4A51">
      <w:pPr>
        <w:pStyle w:val="Akapitzlist"/>
        <w:numPr>
          <w:ilvl w:val="0"/>
          <w:numId w:val="16"/>
        </w:numPr>
        <w:tabs>
          <w:tab w:val="left" w:pos="686"/>
        </w:tabs>
        <w:suppressAutoHyphens/>
        <w:autoSpaceDE/>
        <w:autoSpaceDN/>
        <w:spacing w:before="69"/>
        <w:ind w:right="116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Czy planowane jest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przekazanie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danych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osobowych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uczestników</w:t>
      </w:r>
      <w:r w:rsidRPr="004946D9">
        <w:rPr>
          <w:color w:val="000000" w:themeColor="text1"/>
          <w:spacing w:val="1"/>
          <w:sz w:val="24"/>
        </w:rPr>
        <w:t xml:space="preserve"> wydarzenia </w:t>
      </w:r>
      <w:r w:rsidRPr="004946D9">
        <w:rPr>
          <w:color w:val="000000" w:themeColor="text1"/>
          <w:sz w:val="24"/>
        </w:rPr>
        <w:t>do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państwa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trzeciego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lub organizacji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międzynarodowej, a jeśli</w:t>
      </w:r>
      <w:r w:rsidRPr="004946D9">
        <w:rPr>
          <w:color w:val="000000" w:themeColor="text1"/>
          <w:spacing w:val="2"/>
          <w:sz w:val="24"/>
        </w:rPr>
        <w:t xml:space="preserve"> </w:t>
      </w:r>
      <w:r w:rsidRPr="004946D9">
        <w:rPr>
          <w:color w:val="000000" w:themeColor="text1"/>
          <w:sz w:val="24"/>
        </w:rPr>
        <w:t>tak to do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jakich;</w:t>
      </w:r>
    </w:p>
    <w:p w14:paraId="792F8750" w14:textId="77777777" w:rsidR="009D4A51" w:rsidRPr="004946D9" w:rsidRDefault="009D4A51" w:rsidP="009D4A51">
      <w:pPr>
        <w:pStyle w:val="Akapitzlist"/>
        <w:numPr>
          <w:ilvl w:val="0"/>
          <w:numId w:val="16"/>
        </w:numPr>
        <w:tabs>
          <w:tab w:val="left" w:pos="686"/>
        </w:tabs>
        <w:suppressAutoHyphens/>
        <w:autoSpaceDE/>
        <w:autoSpaceDN/>
        <w:spacing w:before="69"/>
        <w:ind w:right="116"/>
        <w:jc w:val="both"/>
        <w:rPr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Czy po zakończeniu wydarzenia planuje się dalej przetwarzać dane osobowe uczestników w celach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innych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niż informowanie o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kolejnych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wydarzeniach, a jeśli</w:t>
      </w:r>
      <w:r w:rsidRPr="004946D9">
        <w:rPr>
          <w:color w:val="000000" w:themeColor="text1"/>
          <w:spacing w:val="-3"/>
          <w:sz w:val="24"/>
        </w:rPr>
        <w:t xml:space="preserve"> </w:t>
      </w:r>
      <w:r w:rsidRPr="004946D9">
        <w:rPr>
          <w:color w:val="000000" w:themeColor="text1"/>
          <w:sz w:val="24"/>
        </w:rPr>
        <w:t>tak,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to</w:t>
      </w:r>
      <w:r w:rsidRPr="004946D9">
        <w:rPr>
          <w:color w:val="000000" w:themeColor="text1"/>
          <w:spacing w:val="-1"/>
          <w:sz w:val="24"/>
        </w:rPr>
        <w:t xml:space="preserve"> </w:t>
      </w:r>
      <w:r w:rsidRPr="004946D9">
        <w:rPr>
          <w:color w:val="000000" w:themeColor="text1"/>
          <w:sz w:val="24"/>
        </w:rPr>
        <w:t>jakie to cele.</w:t>
      </w:r>
    </w:p>
    <w:p w14:paraId="2F670CD6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ind w:right="117"/>
        <w:jc w:val="both"/>
        <w:rPr>
          <w:b/>
          <w:color w:val="000000" w:themeColor="text1"/>
          <w:sz w:val="24"/>
        </w:rPr>
      </w:pPr>
      <w:r w:rsidRPr="004946D9">
        <w:rPr>
          <w:color w:val="000000" w:themeColor="text1"/>
          <w:sz w:val="24"/>
        </w:rPr>
        <w:t>Jeśli kierownik wydarzenia zamierza przeprowadzić rejestrację uczestników imprezy w formie elektronicznej,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to zobowiązany jest zastosować się do Wytycznych dotyczących prowadzenia elektronicznej rejestracji uczestników wydarzeń (</w:t>
      </w:r>
      <w:r w:rsidRPr="004946D9">
        <w:rPr>
          <w:b/>
          <w:color w:val="000000" w:themeColor="text1"/>
          <w:sz w:val="24"/>
        </w:rPr>
        <w:t>załącznik nr</w:t>
      </w:r>
      <w:r w:rsidRPr="004946D9">
        <w:rPr>
          <w:b/>
          <w:color w:val="000000" w:themeColor="text1"/>
          <w:spacing w:val="-1"/>
          <w:sz w:val="24"/>
        </w:rPr>
        <w:t xml:space="preserve"> </w:t>
      </w:r>
      <w:r w:rsidRPr="004946D9">
        <w:rPr>
          <w:b/>
          <w:color w:val="000000" w:themeColor="text1"/>
          <w:sz w:val="24"/>
        </w:rPr>
        <w:t>5)</w:t>
      </w:r>
    </w:p>
    <w:p w14:paraId="1F64427D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spacing w:line="232" w:lineRule="auto"/>
        <w:ind w:right="114"/>
        <w:jc w:val="both"/>
        <w:rPr>
          <w:color w:val="000000" w:themeColor="text1"/>
        </w:rPr>
      </w:pPr>
      <w:r w:rsidRPr="004946D9">
        <w:rPr>
          <w:color w:val="000000" w:themeColor="text1"/>
          <w:sz w:val="24"/>
        </w:rPr>
        <w:t>Przed rozpoczęciem elektronicznej rejestracji uczestników należy przesłać do inspektora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ochrony danych adres formularza rejestracyjnego lub strony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rejestracyjnej imprezy.</w:t>
      </w:r>
    </w:p>
    <w:p w14:paraId="64577998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spacing w:line="232" w:lineRule="auto"/>
        <w:ind w:right="119"/>
        <w:jc w:val="both"/>
        <w:rPr>
          <w:color w:val="000000" w:themeColor="text1"/>
        </w:rPr>
      </w:pPr>
      <w:r w:rsidRPr="004946D9">
        <w:rPr>
          <w:color w:val="000000" w:themeColor="text1"/>
          <w:sz w:val="24"/>
        </w:rPr>
        <w:t>Kierownik wydarzenia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wyznacza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osoby,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którym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przydzielony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zostanie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dostęp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do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zgłoszeń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rejestracyjnych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uczestników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wydarzenia.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Przed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przydzieleniem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dostępu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wyznaczone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osoby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zobowiązane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są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złożyć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oświadczenie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zachowaniu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poufności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oraz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uzyskać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upoważnienie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do przetwarzania danych osobowych.</w:t>
      </w:r>
    </w:p>
    <w:p w14:paraId="0AE0A14D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spacing w:line="232" w:lineRule="auto"/>
        <w:ind w:right="118"/>
        <w:jc w:val="both"/>
        <w:rPr>
          <w:color w:val="000000" w:themeColor="text1"/>
        </w:rPr>
      </w:pPr>
      <w:r w:rsidRPr="004946D9">
        <w:rPr>
          <w:color w:val="000000" w:themeColor="text1"/>
          <w:sz w:val="24"/>
        </w:rPr>
        <w:t>Kierownik wydarzenia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zobowiązany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jest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wypełnić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obowiązek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informacyjny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wobec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>uczestników</w:t>
      </w:r>
      <w:r w:rsidRPr="004946D9">
        <w:rPr>
          <w:color w:val="000000" w:themeColor="text1"/>
          <w:spacing w:val="1"/>
          <w:sz w:val="24"/>
        </w:rPr>
        <w:t xml:space="preserve"> wydarzenia poprzez </w:t>
      </w:r>
      <w:r w:rsidRPr="004946D9">
        <w:rPr>
          <w:color w:val="000000" w:themeColor="text1"/>
          <w:sz w:val="24"/>
        </w:rPr>
        <w:t>zamieszczenie klauzuli informacyjnej</w:t>
      </w:r>
      <w:r w:rsidRPr="004946D9">
        <w:rPr>
          <w:b/>
          <w:color w:val="000000" w:themeColor="text1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bezpośrednio na </w:t>
      </w:r>
      <w:r w:rsidRPr="004946D9">
        <w:rPr>
          <w:color w:val="000000" w:themeColor="text1"/>
          <w:sz w:val="24"/>
        </w:rPr>
        <w:lastRenderedPageBreak/>
        <w:t>formularzu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rejestracyjnym. Elementy klauzuli informacyjnej opisane zostały w </w:t>
      </w:r>
      <w:r w:rsidRPr="004946D9">
        <w:rPr>
          <w:b/>
          <w:bCs/>
          <w:color w:val="000000" w:themeColor="text1"/>
          <w:sz w:val="24"/>
        </w:rPr>
        <w:t>załączniku nr 5a</w:t>
      </w:r>
      <w:r w:rsidRPr="004946D9">
        <w:rPr>
          <w:color w:val="000000" w:themeColor="text1"/>
          <w:sz w:val="24"/>
        </w:rPr>
        <w:t>.</w:t>
      </w:r>
    </w:p>
    <w:p w14:paraId="6698BBB8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ind w:right="107"/>
        <w:jc w:val="both"/>
        <w:rPr>
          <w:color w:val="000000" w:themeColor="text1"/>
        </w:rPr>
      </w:pPr>
      <w:r w:rsidRPr="004946D9">
        <w:rPr>
          <w:color w:val="000000" w:themeColor="text1"/>
          <w:spacing w:val="1"/>
          <w:sz w:val="24"/>
        </w:rPr>
        <w:t>Gromadzenie wypełnionych formularzy zgłoszeniowych z wykorzystaniem skrzynek poczty elektronicznej jest niedopuszczalne.</w:t>
      </w:r>
    </w:p>
    <w:p w14:paraId="0C667D41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ind w:right="107"/>
        <w:jc w:val="both"/>
        <w:rPr>
          <w:color w:val="000000" w:themeColor="text1"/>
        </w:rPr>
      </w:pPr>
      <w:r w:rsidRPr="004946D9">
        <w:rPr>
          <w:color w:val="000000" w:themeColor="text1"/>
          <w:sz w:val="24"/>
        </w:rPr>
        <w:t>Jeśli rejestrację uczestników wydarzenia będzie prowadzić podmiot zewnętrzny, w szczególności, jeśli</w:t>
      </w:r>
      <w:r w:rsidRPr="004946D9">
        <w:rPr>
          <w:color w:val="000000" w:themeColor="text1"/>
          <w:spacing w:val="-57"/>
          <w:sz w:val="24"/>
        </w:rPr>
        <w:t xml:space="preserve"> </w:t>
      </w:r>
      <w:r w:rsidRPr="004946D9">
        <w:rPr>
          <w:color w:val="000000" w:themeColor="text1"/>
          <w:sz w:val="24"/>
        </w:rPr>
        <w:t>dane osobowe uczestników będą gromadzone w strukturze teleinformatycznej podmiotu</w:t>
      </w:r>
      <w:r w:rsidRPr="004946D9">
        <w:rPr>
          <w:color w:val="000000" w:themeColor="text1"/>
          <w:spacing w:val="1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zewnętrznego, to kierownik wydarzenia zobowiązany jest przygotować </w:t>
      </w:r>
      <w:r w:rsidRPr="004946D9">
        <w:rPr>
          <w:b/>
          <w:bCs/>
          <w:color w:val="000000" w:themeColor="text1"/>
          <w:sz w:val="24"/>
        </w:rPr>
        <w:t>wzór umowy powierzenia przetwarzania</w:t>
      </w:r>
      <w:r w:rsidRPr="004946D9">
        <w:rPr>
          <w:b/>
          <w:bCs/>
          <w:color w:val="000000" w:themeColor="text1"/>
          <w:spacing w:val="1"/>
          <w:sz w:val="24"/>
        </w:rPr>
        <w:t xml:space="preserve"> </w:t>
      </w:r>
      <w:r w:rsidRPr="004946D9">
        <w:rPr>
          <w:b/>
          <w:bCs/>
          <w:color w:val="000000" w:themeColor="text1"/>
          <w:sz w:val="24"/>
        </w:rPr>
        <w:t>danych</w:t>
      </w:r>
      <w:r w:rsidRPr="004946D9">
        <w:rPr>
          <w:b/>
          <w:bCs/>
          <w:color w:val="000000" w:themeColor="text1"/>
          <w:spacing w:val="1"/>
          <w:sz w:val="24"/>
        </w:rPr>
        <w:t xml:space="preserve"> </w:t>
      </w:r>
      <w:r w:rsidRPr="004946D9">
        <w:rPr>
          <w:b/>
          <w:bCs/>
          <w:color w:val="000000" w:themeColor="text1"/>
          <w:sz w:val="24"/>
        </w:rPr>
        <w:t>osobowych</w:t>
      </w:r>
      <w:r w:rsidRPr="004946D9">
        <w:rPr>
          <w:color w:val="000000" w:themeColor="text1"/>
          <w:spacing w:val="1"/>
          <w:sz w:val="24"/>
        </w:rPr>
        <w:t>. Wzór umowy należy przesłać do inspektora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pacing w:val="1"/>
          <w:sz w:val="24"/>
        </w:rPr>
        <w:t>ochrony danych</w:t>
      </w:r>
      <w:r w:rsidRPr="004946D9">
        <w:rPr>
          <w:color w:val="000000" w:themeColor="text1"/>
          <w:spacing w:val="-3"/>
          <w:sz w:val="24"/>
        </w:rPr>
        <w:t xml:space="preserve"> </w:t>
      </w:r>
      <w:r w:rsidRPr="004946D9">
        <w:rPr>
          <w:color w:val="000000" w:themeColor="text1"/>
          <w:spacing w:val="1"/>
          <w:sz w:val="24"/>
        </w:rPr>
        <w:t>nie później niż na 7 dni przed rozpoczęciem rejestracji uczestników. Umowę powierzenia zawiera Rektor.</w:t>
      </w:r>
    </w:p>
    <w:p w14:paraId="52DFE04F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ind w:right="107"/>
        <w:jc w:val="both"/>
        <w:rPr>
          <w:color w:val="000000" w:themeColor="text1"/>
        </w:rPr>
      </w:pPr>
      <w:r w:rsidRPr="004946D9">
        <w:rPr>
          <w:color w:val="000000" w:themeColor="text1"/>
          <w:spacing w:val="1"/>
          <w:sz w:val="24"/>
        </w:rPr>
        <w:t xml:space="preserve">Jeśli wydarzenie będzie współorganizowane przez inny podmiot i podmiot ten będzie wspólnie z Akademią ustalał cele i sposoby przetwarzania danych uczestników wydarzenia, to kierownik wydarzenia zobowiązany jest przygotować </w:t>
      </w:r>
      <w:r w:rsidRPr="004946D9">
        <w:rPr>
          <w:b/>
          <w:bCs/>
          <w:color w:val="000000" w:themeColor="text1"/>
          <w:spacing w:val="1"/>
          <w:sz w:val="24"/>
        </w:rPr>
        <w:t>wzór porozumienia w sprawie współadministrowania danymi osobowymi</w:t>
      </w:r>
      <w:r w:rsidRPr="004946D9">
        <w:rPr>
          <w:color w:val="000000" w:themeColor="text1"/>
          <w:spacing w:val="1"/>
          <w:sz w:val="24"/>
        </w:rPr>
        <w:t>. Wzór porozumienia należy przesłać do inspektora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pacing w:val="1"/>
          <w:sz w:val="24"/>
        </w:rPr>
        <w:t>ochrony danych</w:t>
      </w:r>
      <w:r w:rsidRPr="004946D9">
        <w:rPr>
          <w:color w:val="000000" w:themeColor="text1"/>
          <w:spacing w:val="-3"/>
          <w:sz w:val="24"/>
        </w:rPr>
        <w:t xml:space="preserve"> </w:t>
      </w:r>
      <w:r w:rsidRPr="004946D9">
        <w:rPr>
          <w:color w:val="000000" w:themeColor="text1"/>
          <w:spacing w:val="1"/>
          <w:sz w:val="24"/>
        </w:rPr>
        <w:t>nie później niż na 7 dni przed rozpoczęciem rejestracji uczestników. Porozumienie zawiera Rektor.</w:t>
      </w:r>
    </w:p>
    <w:p w14:paraId="71AD0B4A" w14:textId="77777777" w:rsidR="009D4A51" w:rsidRPr="004946D9" w:rsidRDefault="009D4A51" w:rsidP="009D4A51">
      <w:pPr>
        <w:pStyle w:val="Akapitzlist"/>
        <w:numPr>
          <w:ilvl w:val="0"/>
          <w:numId w:val="14"/>
        </w:numPr>
        <w:tabs>
          <w:tab w:val="left" w:pos="475"/>
        </w:tabs>
        <w:suppressAutoHyphens/>
        <w:autoSpaceDE/>
        <w:autoSpaceDN/>
        <w:ind w:right="107"/>
        <w:jc w:val="both"/>
        <w:rPr>
          <w:color w:val="000000" w:themeColor="text1"/>
        </w:rPr>
      </w:pPr>
      <w:r w:rsidRPr="004946D9">
        <w:rPr>
          <w:color w:val="000000" w:themeColor="text1"/>
          <w:sz w:val="24"/>
        </w:rPr>
        <w:t>Cała korespondencja dotycząca zarządzania danymi uczestników przesyłana jest przez kierownika wydarzenia na adres mailowy inspektora</w:t>
      </w:r>
      <w:r w:rsidRPr="004946D9">
        <w:rPr>
          <w:color w:val="000000" w:themeColor="text1"/>
          <w:spacing w:val="-2"/>
          <w:sz w:val="24"/>
        </w:rPr>
        <w:t xml:space="preserve"> </w:t>
      </w:r>
      <w:r w:rsidRPr="004946D9">
        <w:rPr>
          <w:color w:val="000000" w:themeColor="text1"/>
          <w:sz w:val="24"/>
        </w:rPr>
        <w:t>ochrony</w:t>
      </w:r>
      <w:r w:rsidRPr="004946D9">
        <w:rPr>
          <w:color w:val="000000" w:themeColor="text1"/>
          <w:spacing w:val="-3"/>
          <w:sz w:val="24"/>
        </w:rPr>
        <w:t xml:space="preserve"> </w:t>
      </w:r>
      <w:r w:rsidRPr="004946D9">
        <w:rPr>
          <w:color w:val="000000" w:themeColor="text1"/>
          <w:sz w:val="24"/>
        </w:rPr>
        <w:t xml:space="preserve">danych APS: </w:t>
      </w:r>
      <w:hyperlink r:id="rId7" w:history="1">
        <w:r w:rsidRPr="004946D9">
          <w:rPr>
            <w:rStyle w:val="Hipercze"/>
            <w:rFonts w:eastAsiaTheme="majorEastAsia"/>
            <w:color w:val="000000" w:themeColor="text1"/>
            <w:sz w:val="24"/>
          </w:rPr>
          <w:t>odo@aps.edu.pl</w:t>
        </w:r>
      </w:hyperlink>
      <w:r w:rsidRPr="004946D9">
        <w:rPr>
          <w:color w:val="000000" w:themeColor="text1"/>
          <w:sz w:val="24"/>
          <w:u w:val="single" w:color="000080"/>
        </w:rPr>
        <w:t>.</w:t>
      </w:r>
    </w:p>
    <w:p w14:paraId="169718DC" w14:textId="77777777" w:rsidR="009D4A51" w:rsidRPr="004946D9" w:rsidRDefault="009D4A51" w:rsidP="009D4A51">
      <w:pPr>
        <w:tabs>
          <w:tab w:val="left" w:pos="475"/>
        </w:tabs>
        <w:ind w:right="107"/>
        <w:jc w:val="both"/>
        <w:rPr>
          <w:color w:val="000000" w:themeColor="text1"/>
        </w:rPr>
      </w:pPr>
    </w:p>
    <w:p w14:paraId="3DA176E1" w14:textId="77777777" w:rsidR="009D4A51" w:rsidRPr="004946D9" w:rsidRDefault="009D4A51" w:rsidP="009D4A51">
      <w:pPr>
        <w:pStyle w:val="Akapitzlist"/>
        <w:numPr>
          <w:ilvl w:val="0"/>
          <w:numId w:val="8"/>
        </w:numPr>
        <w:tabs>
          <w:tab w:val="left" w:pos="475"/>
        </w:tabs>
        <w:ind w:right="107"/>
        <w:jc w:val="center"/>
        <w:rPr>
          <w:b/>
          <w:bCs/>
          <w:color w:val="000000" w:themeColor="text1"/>
          <w:sz w:val="24"/>
          <w:szCs w:val="24"/>
        </w:rPr>
      </w:pPr>
      <w:r w:rsidRPr="004946D9">
        <w:rPr>
          <w:b/>
          <w:bCs/>
          <w:color w:val="000000" w:themeColor="text1"/>
          <w:sz w:val="24"/>
          <w:szCs w:val="24"/>
        </w:rPr>
        <w:t>Sprawozdanie z wydarzenia</w:t>
      </w:r>
    </w:p>
    <w:p w14:paraId="765A7019" w14:textId="77777777" w:rsidR="009D4A51" w:rsidRPr="004946D9" w:rsidRDefault="009D4A51" w:rsidP="009D4A51">
      <w:pPr>
        <w:pStyle w:val="Akapitzlist"/>
        <w:tabs>
          <w:tab w:val="left" w:pos="475"/>
        </w:tabs>
        <w:ind w:right="107"/>
        <w:rPr>
          <w:b/>
          <w:bCs/>
          <w:color w:val="000000" w:themeColor="text1"/>
          <w:sz w:val="24"/>
          <w:szCs w:val="24"/>
        </w:rPr>
      </w:pPr>
    </w:p>
    <w:p w14:paraId="068B7189" w14:textId="77777777" w:rsidR="009D4A51" w:rsidRPr="004946D9" w:rsidRDefault="009D4A51" w:rsidP="009D4A51">
      <w:pPr>
        <w:jc w:val="both"/>
        <w:rPr>
          <w:color w:val="000000" w:themeColor="text1"/>
          <w:sz w:val="28"/>
          <w:szCs w:val="28"/>
        </w:rPr>
      </w:pPr>
      <w:r w:rsidRPr="004946D9">
        <w:rPr>
          <w:color w:val="000000" w:themeColor="text1"/>
          <w:sz w:val="24"/>
          <w:szCs w:val="24"/>
        </w:rPr>
        <w:t xml:space="preserve">Kierownik wydarzenia zobowiązany jest do złożenia sprawozdania z realizacji wydarzenia według wzoru </w:t>
      </w:r>
      <w:r w:rsidRPr="004946D9">
        <w:rPr>
          <w:b/>
          <w:bCs/>
          <w:color w:val="000000" w:themeColor="text1"/>
          <w:sz w:val="24"/>
          <w:szCs w:val="24"/>
        </w:rPr>
        <w:t xml:space="preserve">(zał. nr 6) </w:t>
      </w:r>
      <w:r w:rsidRPr="004946D9">
        <w:rPr>
          <w:color w:val="000000" w:themeColor="text1"/>
          <w:sz w:val="24"/>
          <w:szCs w:val="24"/>
        </w:rPr>
        <w:t xml:space="preserve">w terminie 30 dni od zakończenia wydarzenia, do Dyrektora Instytutu oraz na adres Zespołu ds. komunikacji i promocji. </w:t>
      </w:r>
    </w:p>
    <w:p w14:paraId="2E8F5163" w14:textId="77777777" w:rsidR="009D4A51" w:rsidRPr="004946D9" w:rsidRDefault="009D4A51" w:rsidP="009D4A51">
      <w:pPr>
        <w:jc w:val="both"/>
        <w:rPr>
          <w:color w:val="000000" w:themeColor="text1"/>
        </w:rPr>
      </w:pPr>
    </w:p>
    <w:p w14:paraId="4B321AC8" w14:textId="77777777" w:rsidR="009D4A51" w:rsidRPr="004946D9" w:rsidRDefault="009D4A51" w:rsidP="009D4A51">
      <w:pPr>
        <w:jc w:val="both"/>
        <w:rPr>
          <w:color w:val="000000" w:themeColor="text1"/>
        </w:rPr>
      </w:pPr>
    </w:p>
    <w:p w14:paraId="5C3A4000" w14:textId="77777777" w:rsidR="00D9725B" w:rsidRPr="004946D9" w:rsidRDefault="00D9725B">
      <w:pPr>
        <w:rPr>
          <w:color w:val="000000" w:themeColor="text1"/>
        </w:rPr>
      </w:pPr>
    </w:p>
    <w:sectPr w:rsidR="00D9725B" w:rsidRPr="004946D9" w:rsidSect="009D4A51">
      <w:headerReference w:type="default" r:id="rId8"/>
      <w:pgSz w:w="11910" w:h="16840"/>
      <w:pgMar w:top="132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68117" w14:textId="77777777" w:rsidR="009B3047" w:rsidRDefault="009B3047">
      <w:r>
        <w:separator/>
      </w:r>
    </w:p>
  </w:endnote>
  <w:endnote w:type="continuationSeparator" w:id="0">
    <w:p w14:paraId="118588C1" w14:textId="77777777" w:rsidR="009B3047" w:rsidRDefault="009B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1E1A2" w14:textId="77777777" w:rsidR="009B3047" w:rsidRDefault="009B3047">
      <w:r>
        <w:separator/>
      </w:r>
    </w:p>
  </w:footnote>
  <w:footnote w:type="continuationSeparator" w:id="0">
    <w:p w14:paraId="2A58AF75" w14:textId="77777777" w:rsidR="009B3047" w:rsidRDefault="009B3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C41F4" w14:textId="77777777" w:rsidR="004946D9" w:rsidRDefault="004946D9" w:rsidP="00252D26">
    <w:pPr>
      <w:pStyle w:val="Nagwek"/>
      <w:jc w:val="right"/>
    </w:pPr>
  </w:p>
  <w:p w14:paraId="5ACB2633" w14:textId="77777777" w:rsidR="004946D9" w:rsidRDefault="004946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60E3"/>
    <w:multiLevelType w:val="hybridMultilevel"/>
    <w:tmpl w:val="C0980A36"/>
    <w:lvl w:ilvl="0" w:tplc="2DD49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5569C"/>
    <w:multiLevelType w:val="hybridMultilevel"/>
    <w:tmpl w:val="324848D8"/>
    <w:lvl w:ilvl="0" w:tplc="F01AA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1B86"/>
    <w:multiLevelType w:val="hybridMultilevel"/>
    <w:tmpl w:val="6178AC40"/>
    <w:lvl w:ilvl="0" w:tplc="9E049C7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17012E"/>
    <w:multiLevelType w:val="hybridMultilevel"/>
    <w:tmpl w:val="D5221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776C8"/>
    <w:multiLevelType w:val="hybridMultilevel"/>
    <w:tmpl w:val="650CDF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45EFB"/>
    <w:multiLevelType w:val="multilevel"/>
    <w:tmpl w:val="FDBA4E0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27C85ED8"/>
    <w:multiLevelType w:val="hybridMultilevel"/>
    <w:tmpl w:val="97E25F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351C2"/>
    <w:multiLevelType w:val="hybridMultilevel"/>
    <w:tmpl w:val="CD04A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B36A2"/>
    <w:multiLevelType w:val="hybridMultilevel"/>
    <w:tmpl w:val="086A43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A6EAD"/>
    <w:multiLevelType w:val="hybridMultilevel"/>
    <w:tmpl w:val="602C11EC"/>
    <w:lvl w:ilvl="0" w:tplc="82B00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86943"/>
    <w:multiLevelType w:val="hybridMultilevel"/>
    <w:tmpl w:val="1FF0A3C4"/>
    <w:lvl w:ilvl="0" w:tplc="18468422">
      <w:start w:val="1"/>
      <w:numFmt w:val="decimal"/>
      <w:lvlText w:val="%1."/>
      <w:lvlJc w:val="left"/>
      <w:pPr>
        <w:ind w:left="720" w:hanging="360"/>
      </w:pPr>
    </w:lvl>
    <w:lvl w:ilvl="1" w:tplc="974A8B56">
      <w:start w:val="1"/>
      <w:numFmt w:val="lowerLetter"/>
      <w:lvlText w:val="%2."/>
      <w:lvlJc w:val="left"/>
      <w:pPr>
        <w:ind w:left="1440" w:hanging="360"/>
      </w:pPr>
    </w:lvl>
    <w:lvl w:ilvl="2" w:tplc="F2124E4C">
      <w:start w:val="1"/>
      <w:numFmt w:val="lowerRoman"/>
      <w:lvlText w:val="%3."/>
      <w:lvlJc w:val="right"/>
      <w:pPr>
        <w:ind w:left="2160" w:hanging="180"/>
      </w:pPr>
    </w:lvl>
    <w:lvl w:ilvl="3" w:tplc="34C0F380">
      <w:start w:val="1"/>
      <w:numFmt w:val="decimal"/>
      <w:lvlText w:val="%4."/>
      <w:lvlJc w:val="left"/>
      <w:pPr>
        <w:ind w:left="2880" w:hanging="360"/>
      </w:pPr>
    </w:lvl>
    <w:lvl w:ilvl="4" w:tplc="0F581B7E">
      <w:start w:val="1"/>
      <w:numFmt w:val="lowerLetter"/>
      <w:lvlText w:val="%5."/>
      <w:lvlJc w:val="left"/>
      <w:pPr>
        <w:ind w:left="3600" w:hanging="360"/>
      </w:pPr>
    </w:lvl>
    <w:lvl w:ilvl="5" w:tplc="271000F8">
      <w:start w:val="1"/>
      <w:numFmt w:val="lowerRoman"/>
      <w:lvlText w:val="%6."/>
      <w:lvlJc w:val="right"/>
      <w:pPr>
        <w:ind w:left="4320" w:hanging="180"/>
      </w:pPr>
    </w:lvl>
    <w:lvl w:ilvl="6" w:tplc="6C080302">
      <w:start w:val="1"/>
      <w:numFmt w:val="decimal"/>
      <w:lvlText w:val="%7."/>
      <w:lvlJc w:val="left"/>
      <w:pPr>
        <w:ind w:left="5040" w:hanging="360"/>
      </w:pPr>
    </w:lvl>
    <w:lvl w:ilvl="7" w:tplc="E5CC5ADE">
      <w:start w:val="1"/>
      <w:numFmt w:val="lowerLetter"/>
      <w:lvlText w:val="%8."/>
      <w:lvlJc w:val="left"/>
      <w:pPr>
        <w:ind w:left="5760" w:hanging="360"/>
      </w:pPr>
    </w:lvl>
    <w:lvl w:ilvl="8" w:tplc="6D0013D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EA2BBD"/>
    <w:multiLevelType w:val="hybridMultilevel"/>
    <w:tmpl w:val="C3F299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35AF0"/>
    <w:multiLevelType w:val="multilevel"/>
    <w:tmpl w:val="099ABAFE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69A6B8"/>
    <w:multiLevelType w:val="hybridMultilevel"/>
    <w:tmpl w:val="1DB4E0E2"/>
    <w:lvl w:ilvl="0" w:tplc="C1F67AB6">
      <w:start w:val="1"/>
      <w:numFmt w:val="decimal"/>
      <w:lvlText w:val="%1."/>
      <w:lvlJc w:val="left"/>
      <w:pPr>
        <w:ind w:left="720" w:hanging="360"/>
      </w:pPr>
    </w:lvl>
    <w:lvl w:ilvl="1" w:tplc="2D10229E">
      <w:start w:val="1"/>
      <w:numFmt w:val="lowerLetter"/>
      <w:lvlText w:val="%2."/>
      <w:lvlJc w:val="left"/>
      <w:pPr>
        <w:ind w:left="1440" w:hanging="360"/>
      </w:pPr>
    </w:lvl>
    <w:lvl w:ilvl="2" w:tplc="80BE7DF4">
      <w:start w:val="1"/>
      <w:numFmt w:val="lowerRoman"/>
      <w:lvlText w:val="%3."/>
      <w:lvlJc w:val="right"/>
      <w:pPr>
        <w:ind w:left="2160" w:hanging="180"/>
      </w:pPr>
    </w:lvl>
    <w:lvl w:ilvl="3" w:tplc="6EDEA29E">
      <w:start w:val="1"/>
      <w:numFmt w:val="decimal"/>
      <w:lvlText w:val="%4."/>
      <w:lvlJc w:val="left"/>
      <w:pPr>
        <w:ind w:left="2880" w:hanging="360"/>
      </w:pPr>
    </w:lvl>
    <w:lvl w:ilvl="4" w:tplc="FCB2EE58">
      <w:start w:val="1"/>
      <w:numFmt w:val="lowerLetter"/>
      <w:lvlText w:val="%5."/>
      <w:lvlJc w:val="left"/>
      <w:pPr>
        <w:ind w:left="3600" w:hanging="360"/>
      </w:pPr>
    </w:lvl>
    <w:lvl w:ilvl="5" w:tplc="3F2ABB14">
      <w:start w:val="1"/>
      <w:numFmt w:val="lowerRoman"/>
      <w:lvlText w:val="%6."/>
      <w:lvlJc w:val="right"/>
      <w:pPr>
        <w:ind w:left="4320" w:hanging="180"/>
      </w:pPr>
    </w:lvl>
    <w:lvl w:ilvl="6" w:tplc="687835C0">
      <w:start w:val="1"/>
      <w:numFmt w:val="decimal"/>
      <w:lvlText w:val="%7."/>
      <w:lvlJc w:val="left"/>
      <w:pPr>
        <w:ind w:left="5040" w:hanging="360"/>
      </w:pPr>
    </w:lvl>
    <w:lvl w:ilvl="7" w:tplc="6D9EB916">
      <w:start w:val="1"/>
      <w:numFmt w:val="lowerLetter"/>
      <w:lvlText w:val="%8."/>
      <w:lvlJc w:val="left"/>
      <w:pPr>
        <w:ind w:left="5760" w:hanging="360"/>
      </w:pPr>
    </w:lvl>
    <w:lvl w:ilvl="8" w:tplc="1416D3B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21EF5"/>
    <w:multiLevelType w:val="hybridMultilevel"/>
    <w:tmpl w:val="F24E6346"/>
    <w:lvl w:ilvl="0" w:tplc="6C2AED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511C6E"/>
    <w:multiLevelType w:val="multilevel"/>
    <w:tmpl w:val="AD10E7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BD157FC"/>
    <w:multiLevelType w:val="hybridMultilevel"/>
    <w:tmpl w:val="292AA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B314C"/>
    <w:multiLevelType w:val="hybridMultilevel"/>
    <w:tmpl w:val="8EB89FDA"/>
    <w:lvl w:ilvl="0" w:tplc="D10EAD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100262">
    <w:abstractNumId w:val="10"/>
  </w:num>
  <w:num w:numId="2" w16cid:durableId="428620941">
    <w:abstractNumId w:val="13"/>
  </w:num>
  <w:num w:numId="3" w16cid:durableId="1541238973">
    <w:abstractNumId w:val="2"/>
  </w:num>
  <w:num w:numId="4" w16cid:durableId="1375807631">
    <w:abstractNumId w:val="0"/>
  </w:num>
  <w:num w:numId="5" w16cid:durableId="1565407181">
    <w:abstractNumId w:val="3"/>
  </w:num>
  <w:num w:numId="6" w16cid:durableId="1398286087">
    <w:abstractNumId w:val="7"/>
  </w:num>
  <w:num w:numId="7" w16cid:durableId="128941497">
    <w:abstractNumId w:val="8"/>
  </w:num>
  <w:num w:numId="8" w16cid:durableId="1138646463">
    <w:abstractNumId w:val="9"/>
  </w:num>
  <w:num w:numId="9" w16cid:durableId="14888430">
    <w:abstractNumId w:val="14"/>
  </w:num>
  <w:num w:numId="10" w16cid:durableId="1673605736">
    <w:abstractNumId w:val="1"/>
  </w:num>
  <w:num w:numId="11" w16cid:durableId="2024672227">
    <w:abstractNumId w:val="4"/>
  </w:num>
  <w:num w:numId="12" w16cid:durableId="1798600701">
    <w:abstractNumId w:val="17"/>
  </w:num>
  <w:num w:numId="13" w16cid:durableId="1457793050">
    <w:abstractNumId w:val="16"/>
  </w:num>
  <w:num w:numId="14" w16cid:durableId="1746185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29598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405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1711684">
    <w:abstractNumId w:val="6"/>
  </w:num>
  <w:num w:numId="18" w16cid:durableId="17904728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A51"/>
    <w:rsid w:val="0004377F"/>
    <w:rsid w:val="00083B28"/>
    <w:rsid w:val="00102B30"/>
    <w:rsid w:val="00144294"/>
    <w:rsid w:val="00166CAE"/>
    <w:rsid w:val="001C7D40"/>
    <w:rsid w:val="00252D26"/>
    <w:rsid w:val="0032283D"/>
    <w:rsid w:val="003A64FD"/>
    <w:rsid w:val="003C791B"/>
    <w:rsid w:val="00452764"/>
    <w:rsid w:val="004946D9"/>
    <w:rsid w:val="004B348A"/>
    <w:rsid w:val="004F23A3"/>
    <w:rsid w:val="0056324F"/>
    <w:rsid w:val="0063363F"/>
    <w:rsid w:val="00640321"/>
    <w:rsid w:val="006C6A0C"/>
    <w:rsid w:val="006D51EE"/>
    <w:rsid w:val="007250DC"/>
    <w:rsid w:val="007F43B5"/>
    <w:rsid w:val="009106C2"/>
    <w:rsid w:val="00942F37"/>
    <w:rsid w:val="009B3047"/>
    <w:rsid w:val="009D4A51"/>
    <w:rsid w:val="00A10F2D"/>
    <w:rsid w:val="00A26376"/>
    <w:rsid w:val="00A32954"/>
    <w:rsid w:val="00A37C65"/>
    <w:rsid w:val="00A606E8"/>
    <w:rsid w:val="00A85183"/>
    <w:rsid w:val="00A903F8"/>
    <w:rsid w:val="00AF4067"/>
    <w:rsid w:val="00B45E7A"/>
    <w:rsid w:val="00B75D39"/>
    <w:rsid w:val="00BA2B72"/>
    <w:rsid w:val="00C82023"/>
    <w:rsid w:val="00CD22BF"/>
    <w:rsid w:val="00D9725B"/>
    <w:rsid w:val="00E567F0"/>
    <w:rsid w:val="00EE45E6"/>
    <w:rsid w:val="00F6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1AE29C"/>
  <w15:chartTrackingRefBased/>
  <w15:docId w15:val="{839ADCC2-BEE1-324E-BA6E-6E056519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A51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4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4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4A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4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4A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4A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4A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4A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4A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4A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4A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4A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4A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4A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4A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4A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4A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4A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4A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4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4A5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4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4A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4A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4A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4A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4A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4A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4A51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9D4A51"/>
    <w:pPr>
      <w:ind w:left="474" w:hanging="358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D4A51"/>
    <w:rPr>
      <w:rFonts w:ascii="Times New Roman" w:eastAsia="Times New Roman" w:hAnsi="Times New Roman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4A5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D4A51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D4A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4A51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D4A51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4A51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1C7D40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7D4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C7D4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D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D40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do@aps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1880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Uryga</dc:creator>
  <cp:keywords/>
  <dc:description/>
  <cp:lastModifiedBy>Jolanta Zarska</cp:lastModifiedBy>
  <cp:revision>4</cp:revision>
  <dcterms:created xsi:type="dcterms:W3CDTF">2025-03-10T10:50:00Z</dcterms:created>
  <dcterms:modified xsi:type="dcterms:W3CDTF">2025-03-17T12:26:00Z</dcterms:modified>
</cp:coreProperties>
</file>