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D276" w14:textId="2923DCC0" w:rsidR="006F6541" w:rsidRPr="00CF1EF8" w:rsidRDefault="006F6541" w:rsidP="00BD73BF">
      <w:pPr>
        <w:pStyle w:val="Bezodstpw"/>
        <w:spacing w:after="360"/>
        <w:contextualSpacing/>
        <w:jc w:val="right"/>
        <w:rPr>
          <w:rFonts w:ascii="Calibri Light" w:eastAsia="Times New Roman" w:hAnsi="Calibri Light" w:cs="Calibri Light"/>
          <w:sz w:val="22"/>
          <w:szCs w:val="22"/>
        </w:rPr>
      </w:pPr>
      <w:r w:rsidRPr="00CF1EF8">
        <w:rPr>
          <w:rFonts w:ascii="Calibri Light" w:eastAsia="Times New Roman" w:hAnsi="Calibri Light" w:cs="Calibri Light"/>
          <w:sz w:val="22"/>
          <w:szCs w:val="22"/>
        </w:rPr>
        <w:t>Załącznik nr 1 do uchwały nr</w:t>
      </w:r>
      <w:r w:rsidR="008A365D">
        <w:rPr>
          <w:rFonts w:ascii="Calibri Light" w:eastAsia="Times New Roman" w:hAnsi="Calibri Light" w:cs="Calibri Light"/>
          <w:sz w:val="22"/>
          <w:szCs w:val="22"/>
        </w:rPr>
        <w:t xml:space="preserve"> 36</w:t>
      </w:r>
      <w:r w:rsidRPr="00CF1EF8">
        <w:rPr>
          <w:rFonts w:ascii="Calibri Light" w:eastAsia="Times New Roman" w:hAnsi="Calibri Light" w:cs="Calibri Light"/>
          <w:sz w:val="22"/>
          <w:szCs w:val="22"/>
        </w:rPr>
        <w:t>/2024</w:t>
      </w:r>
    </w:p>
    <w:p w14:paraId="7310E56F" w14:textId="77777777" w:rsidR="006F6541" w:rsidRPr="00CF1EF8" w:rsidRDefault="006F6541" w:rsidP="00BD73BF">
      <w:pPr>
        <w:pStyle w:val="Bezodstpw"/>
        <w:spacing w:after="360"/>
        <w:contextualSpacing/>
        <w:jc w:val="right"/>
        <w:rPr>
          <w:rFonts w:ascii="Calibri Light" w:eastAsia="Times New Roman" w:hAnsi="Calibri Light" w:cs="Calibri Light"/>
          <w:sz w:val="22"/>
          <w:szCs w:val="22"/>
        </w:rPr>
      </w:pPr>
      <w:r w:rsidRPr="00CF1EF8">
        <w:rPr>
          <w:rFonts w:ascii="Calibri Light" w:eastAsia="Times New Roman" w:hAnsi="Calibri Light" w:cs="Calibri Light"/>
          <w:sz w:val="22"/>
          <w:szCs w:val="22"/>
        </w:rPr>
        <w:t>Senatu Akademii Pedagogiki Specjalnej</w:t>
      </w:r>
    </w:p>
    <w:p w14:paraId="6A3EDB18" w14:textId="77777777" w:rsidR="006F6541" w:rsidRPr="00CF1EF8" w:rsidRDefault="006F6541" w:rsidP="00BD73BF">
      <w:pPr>
        <w:pStyle w:val="Bezodstpw"/>
        <w:spacing w:after="360"/>
        <w:contextualSpacing/>
        <w:jc w:val="right"/>
        <w:rPr>
          <w:rFonts w:ascii="Calibri Light" w:eastAsia="Times New Roman" w:hAnsi="Calibri Light" w:cs="Calibri Light"/>
          <w:sz w:val="22"/>
          <w:szCs w:val="22"/>
        </w:rPr>
      </w:pPr>
      <w:r w:rsidRPr="00CF1EF8">
        <w:rPr>
          <w:rFonts w:ascii="Calibri Light" w:eastAsia="Times New Roman" w:hAnsi="Calibri Light" w:cs="Calibri Light"/>
          <w:sz w:val="22"/>
          <w:szCs w:val="22"/>
        </w:rPr>
        <w:t>im. Marii Grzegorzewskiej</w:t>
      </w:r>
    </w:p>
    <w:p w14:paraId="6FC3A25F" w14:textId="30A7AB89" w:rsidR="00F219BE" w:rsidRPr="00CF1EF8" w:rsidRDefault="006F6541" w:rsidP="00BD73BF">
      <w:pPr>
        <w:pStyle w:val="Bezodstpw"/>
        <w:spacing w:after="360"/>
        <w:contextualSpacing/>
        <w:jc w:val="right"/>
        <w:rPr>
          <w:rFonts w:ascii="Calibri Light" w:eastAsia="Times New Roman" w:hAnsi="Calibri Light" w:cs="Calibri Light"/>
          <w:sz w:val="22"/>
          <w:szCs w:val="22"/>
        </w:rPr>
      </w:pPr>
      <w:r w:rsidRPr="00CF1EF8">
        <w:rPr>
          <w:rFonts w:ascii="Calibri Light" w:eastAsia="Times New Roman" w:hAnsi="Calibri Light" w:cs="Calibri Light"/>
          <w:sz w:val="22"/>
          <w:szCs w:val="22"/>
        </w:rPr>
        <w:t>z dnia 27 listopada 2024 r.</w:t>
      </w:r>
    </w:p>
    <w:p w14:paraId="4558124C" w14:textId="77777777" w:rsidR="006F6541" w:rsidRPr="00CF1EF8" w:rsidRDefault="006F6541" w:rsidP="00BD73B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ACA10AF" w14:textId="77777777" w:rsidR="006F6541" w:rsidRPr="00CF1EF8" w:rsidRDefault="00F219BE" w:rsidP="00BD73B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F1EF8">
        <w:rPr>
          <w:rFonts w:ascii="Calibri Light" w:hAnsi="Calibri Light" w:cs="Calibri Light"/>
          <w:b/>
          <w:bCs/>
          <w:sz w:val="28"/>
          <w:szCs w:val="28"/>
        </w:rPr>
        <w:t xml:space="preserve">Regulamin Działania </w:t>
      </w:r>
    </w:p>
    <w:p w14:paraId="0CF5A858" w14:textId="749352E6" w:rsidR="00413AB9" w:rsidRPr="00CF1EF8" w:rsidRDefault="00F219BE" w:rsidP="00BD73B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F1EF8">
        <w:rPr>
          <w:rFonts w:ascii="Calibri Light" w:hAnsi="Calibri Light" w:cs="Calibri Light"/>
          <w:b/>
          <w:bCs/>
          <w:sz w:val="28"/>
          <w:szCs w:val="28"/>
        </w:rPr>
        <w:t xml:space="preserve">Senackiej Komisji ds. </w:t>
      </w:r>
      <w:r w:rsidR="006F6541" w:rsidRPr="00CF1EF8">
        <w:rPr>
          <w:rFonts w:ascii="Calibri Light" w:hAnsi="Calibri Light" w:cs="Calibri Light"/>
          <w:b/>
          <w:bCs/>
          <w:sz w:val="28"/>
          <w:szCs w:val="28"/>
        </w:rPr>
        <w:t>e</w:t>
      </w:r>
      <w:r w:rsidRPr="00CF1EF8">
        <w:rPr>
          <w:rFonts w:ascii="Calibri Light" w:hAnsi="Calibri Light" w:cs="Calibri Light"/>
          <w:b/>
          <w:bCs/>
          <w:sz w:val="28"/>
          <w:szCs w:val="28"/>
        </w:rPr>
        <w:t xml:space="preserve">tyki </w:t>
      </w:r>
    </w:p>
    <w:p w14:paraId="445D3EFC" w14:textId="77777777" w:rsidR="006F6541" w:rsidRPr="00CF1EF8" w:rsidRDefault="00F219BE" w:rsidP="00BD73B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F1EF8">
        <w:rPr>
          <w:rFonts w:ascii="Calibri Light" w:hAnsi="Calibri Light" w:cs="Calibri Light"/>
          <w:b/>
          <w:bCs/>
          <w:sz w:val="28"/>
          <w:szCs w:val="28"/>
        </w:rPr>
        <w:t>Akademii Pedagogiki Specjalnej</w:t>
      </w:r>
    </w:p>
    <w:p w14:paraId="36FA2C83" w14:textId="7D01AD2B" w:rsidR="00F05367" w:rsidRPr="00CF1EF8" w:rsidRDefault="00F219BE" w:rsidP="00BD73BF">
      <w:pPr>
        <w:spacing w:after="60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F1EF8">
        <w:rPr>
          <w:rFonts w:ascii="Calibri Light" w:hAnsi="Calibri Light" w:cs="Calibri Light"/>
          <w:b/>
          <w:bCs/>
          <w:sz w:val="28"/>
          <w:szCs w:val="28"/>
        </w:rPr>
        <w:t xml:space="preserve"> im. Marii Grzegorzewskiej</w:t>
      </w:r>
    </w:p>
    <w:p w14:paraId="5B7C9461" w14:textId="5A74E382" w:rsidR="00F219BE" w:rsidRPr="00CF1EF8" w:rsidRDefault="00F219BE" w:rsidP="00BD73BF">
      <w:pPr>
        <w:spacing w:before="60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I. Postanowienia ogólne</w:t>
      </w:r>
    </w:p>
    <w:p w14:paraId="555531A4" w14:textId="5148E1F2" w:rsidR="00F219BE" w:rsidRPr="00CF1EF8" w:rsidRDefault="00F219BE" w:rsidP="00BD73BF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</w:t>
      </w:r>
    </w:p>
    <w:p w14:paraId="405E49B4" w14:textId="3A8D562E" w:rsidR="00F219BE" w:rsidRPr="00CF1EF8" w:rsidRDefault="00F219BE" w:rsidP="00877219">
      <w:p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Regulamin Działania Senackiej Komisji ds. </w:t>
      </w:r>
      <w:r w:rsidR="006F6541" w:rsidRPr="00CF1EF8">
        <w:rPr>
          <w:rFonts w:ascii="Calibri Light" w:hAnsi="Calibri Light" w:cs="Calibri Light"/>
          <w:sz w:val="24"/>
          <w:szCs w:val="24"/>
        </w:rPr>
        <w:t>e</w:t>
      </w:r>
      <w:r w:rsidRPr="00CF1EF8">
        <w:rPr>
          <w:rFonts w:ascii="Calibri Light" w:hAnsi="Calibri Light" w:cs="Calibri Light"/>
          <w:sz w:val="24"/>
          <w:szCs w:val="24"/>
        </w:rPr>
        <w:t>tyki, zwany dalej „Regulaminem”, określa zasady i tryb działania Senackiej Komisji ds.</w:t>
      </w:r>
      <w:r w:rsidR="00877219">
        <w:rPr>
          <w:rFonts w:ascii="Calibri Light" w:hAnsi="Calibri Light" w:cs="Calibri Light"/>
          <w:sz w:val="24"/>
          <w:szCs w:val="24"/>
        </w:rPr>
        <w:t> </w:t>
      </w:r>
      <w:r w:rsidR="006F6541" w:rsidRPr="00CF1EF8">
        <w:rPr>
          <w:rFonts w:ascii="Calibri Light" w:hAnsi="Calibri Light" w:cs="Calibri Light"/>
          <w:sz w:val="24"/>
          <w:szCs w:val="24"/>
        </w:rPr>
        <w:t>e</w:t>
      </w:r>
      <w:r w:rsidRPr="00CF1EF8">
        <w:rPr>
          <w:rFonts w:ascii="Calibri Light" w:hAnsi="Calibri Light" w:cs="Calibri Light"/>
          <w:sz w:val="24"/>
          <w:szCs w:val="24"/>
        </w:rPr>
        <w:t xml:space="preserve">tyki Akademii Pedagogiki Specjalnej im. Marii Grzegorzewskiej, zwanej dalej „Komisją”. </w:t>
      </w:r>
    </w:p>
    <w:p w14:paraId="66B7F10C" w14:textId="7E0C53F0" w:rsidR="00F219BE" w:rsidRPr="00CF1EF8" w:rsidRDefault="00F219BE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2</w:t>
      </w:r>
    </w:p>
    <w:p w14:paraId="39A755D1" w14:textId="348B0A1C" w:rsidR="00F219BE" w:rsidRPr="00CF1EF8" w:rsidRDefault="00F219BE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Komisja wydaje opinie w przypadkach i na zasadach określonych w Statucie APS i w niniejszym Regulaminie. </w:t>
      </w:r>
    </w:p>
    <w:p w14:paraId="63940173" w14:textId="77777777" w:rsidR="00F219BE" w:rsidRPr="00CF1EF8" w:rsidRDefault="00F219BE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Komisja jest organem pomocniczym Senatu. </w:t>
      </w:r>
    </w:p>
    <w:p w14:paraId="78F64731" w14:textId="40088067" w:rsidR="00F219BE" w:rsidRPr="00CF1EF8" w:rsidRDefault="00F219BE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3. Wszelkie wnioski lub inne sprawy zgłaszane powinny być do Komisji poprzez:</w:t>
      </w:r>
    </w:p>
    <w:p w14:paraId="0B6A30EA" w14:textId="0432198D" w:rsidR="00F219BE" w:rsidRPr="00CF1EF8" w:rsidRDefault="00F219BE" w:rsidP="00BD73BF">
      <w:pPr>
        <w:spacing w:line="240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 a) Wypełnienie wniosku dostępnego na stronie APS w Zakładce Komisji (załącznik nr 1 do niniejszego Regulaminu</w:t>
      </w:r>
      <w:r w:rsidR="57E87329" w:rsidRPr="00CF1EF8">
        <w:rPr>
          <w:rFonts w:ascii="Calibri Light" w:hAnsi="Calibri Light" w:cs="Calibri Light"/>
          <w:sz w:val="24"/>
          <w:szCs w:val="24"/>
        </w:rPr>
        <w:t>)</w:t>
      </w:r>
      <w:r w:rsidR="5ABE16DD" w:rsidRPr="00CF1EF8">
        <w:rPr>
          <w:rFonts w:ascii="Calibri Light" w:hAnsi="Calibri Light" w:cs="Calibri Light"/>
          <w:sz w:val="24"/>
          <w:szCs w:val="24"/>
        </w:rPr>
        <w:t>.</w:t>
      </w:r>
    </w:p>
    <w:p w14:paraId="5007E090" w14:textId="4E582A36" w:rsidR="00AF5178" w:rsidRPr="00CF1EF8" w:rsidRDefault="00F219BE" w:rsidP="00BD73BF">
      <w:pPr>
        <w:pStyle w:val="Default"/>
        <w:ind w:left="709" w:hanging="425"/>
        <w:jc w:val="both"/>
        <w:rPr>
          <w:rFonts w:ascii="Calibri Light" w:hAnsi="Calibri Light" w:cs="Calibri Light"/>
        </w:rPr>
      </w:pPr>
      <w:r w:rsidRPr="00CF1EF8">
        <w:rPr>
          <w:rFonts w:ascii="Calibri Light" w:hAnsi="Calibri Light" w:cs="Calibri Light"/>
        </w:rPr>
        <w:t xml:space="preserve"> b) Przesłanie wypełnionego wniosku poprzez pocztę APS na adres e-mail</w:t>
      </w:r>
      <w:r w:rsidR="00A96A50" w:rsidRPr="00CF1EF8">
        <w:rPr>
          <w:rFonts w:ascii="Calibri Light" w:hAnsi="Calibri Light" w:cs="Calibri Light"/>
        </w:rPr>
        <w:t xml:space="preserve"> Komisji </w:t>
      </w:r>
      <w:r w:rsidRPr="00CF1EF8">
        <w:rPr>
          <w:rFonts w:ascii="Calibri Light" w:hAnsi="Calibri Light" w:cs="Calibri Light"/>
        </w:rPr>
        <w:t xml:space="preserve">(podany na stronie APS w zakładce Komisji) w terminie co najmniej 14 dni przed posiedzeniem Komisji przewidzianym w kalendarzu posiedzeń Komisji dostępnym na stronie APS w Zakładce Komisji. </w:t>
      </w:r>
    </w:p>
    <w:p w14:paraId="4DF0C6EA" w14:textId="5807AFAD" w:rsidR="2862CB46" w:rsidRPr="00CF1EF8" w:rsidRDefault="5A28515C" w:rsidP="00BD73BF">
      <w:pPr>
        <w:pStyle w:val="Default"/>
        <w:spacing w:after="160"/>
        <w:ind w:left="284" w:hanging="284"/>
        <w:jc w:val="both"/>
        <w:rPr>
          <w:rFonts w:ascii="Calibri Light" w:eastAsia="Times New Roman" w:hAnsi="Calibri Light" w:cs="Calibri Light"/>
        </w:rPr>
      </w:pPr>
      <w:r w:rsidRPr="00CF1EF8">
        <w:rPr>
          <w:rFonts w:ascii="Calibri Light" w:eastAsia="Times New Roman" w:hAnsi="Calibri Light" w:cs="Calibri Light"/>
        </w:rPr>
        <w:t xml:space="preserve">4. </w:t>
      </w:r>
      <w:r w:rsidR="50099A50" w:rsidRPr="00CF1EF8">
        <w:rPr>
          <w:rFonts w:ascii="Calibri Light" w:eastAsia="Times New Roman" w:hAnsi="Calibri Light" w:cs="Calibri Light"/>
        </w:rPr>
        <w:t>Do Komisji należy składać wnioski w wersji ostatecznej, już po uwzględnieniu zmian dokonanych na wniosek recenzentów naukowych</w:t>
      </w:r>
      <w:r w:rsidR="6DDD7C63" w:rsidRPr="00CF1EF8">
        <w:rPr>
          <w:rFonts w:ascii="Calibri Light" w:eastAsia="Times New Roman" w:hAnsi="Calibri Light" w:cs="Calibri Light"/>
        </w:rPr>
        <w:t>.</w:t>
      </w:r>
    </w:p>
    <w:p w14:paraId="5328EC2E" w14:textId="59D8596A" w:rsidR="002B63E4" w:rsidRPr="00CF1EF8" w:rsidRDefault="652FC073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5. </w:t>
      </w:r>
      <w:r w:rsidR="158B86C4" w:rsidRPr="00CF1EF8">
        <w:rPr>
          <w:rFonts w:ascii="Calibri Light" w:hAnsi="Calibri Light" w:cs="Calibri Light"/>
          <w:sz w:val="24"/>
          <w:szCs w:val="24"/>
        </w:rPr>
        <w:t>Sporządzenie</w:t>
      </w:r>
      <w:r w:rsidR="572F97FE" w:rsidRPr="00CF1EF8">
        <w:rPr>
          <w:rFonts w:ascii="Calibri Light" w:hAnsi="Calibri Light" w:cs="Calibri Light"/>
          <w:sz w:val="24"/>
          <w:szCs w:val="24"/>
        </w:rPr>
        <w:t>,</w:t>
      </w:r>
      <w:r w:rsidR="158B86C4" w:rsidRPr="00CF1EF8">
        <w:rPr>
          <w:rFonts w:ascii="Calibri Light" w:hAnsi="Calibri Light" w:cs="Calibri Light"/>
          <w:sz w:val="24"/>
          <w:szCs w:val="24"/>
        </w:rPr>
        <w:t xml:space="preserve"> na wniosek Sekretarza Komisji</w:t>
      </w:r>
      <w:r w:rsidR="5C860E29" w:rsidRPr="00CF1EF8">
        <w:rPr>
          <w:rFonts w:ascii="Calibri Light" w:hAnsi="Calibri Light" w:cs="Calibri Light"/>
          <w:sz w:val="24"/>
          <w:szCs w:val="24"/>
        </w:rPr>
        <w:t>,</w:t>
      </w:r>
      <w:r w:rsidR="158B86C4" w:rsidRPr="00CF1EF8">
        <w:rPr>
          <w:rFonts w:ascii="Calibri Light" w:hAnsi="Calibri Light" w:cs="Calibri Light"/>
          <w:sz w:val="24"/>
          <w:szCs w:val="24"/>
        </w:rPr>
        <w:t xml:space="preserve"> koniecznych uzupełnień dokumentacji w złożonym wniosku.</w:t>
      </w:r>
      <w:r w:rsidR="5CB5B71C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W przypadku uznania takiej konieczności Komisja może się zwrócić do Biura ds. Projektów o przekazanie recenzji stosownych projektów. </w:t>
      </w:r>
    </w:p>
    <w:p w14:paraId="59944683" w14:textId="5C6C049C" w:rsidR="4F979146" w:rsidRPr="00CF1EF8" w:rsidRDefault="0C100FAD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6</w:t>
      </w:r>
      <w:r w:rsidR="4F979146" w:rsidRPr="00CF1EF8">
        <w:rPr>
          <w:rFonts w:ascii="Calibri Light" w:hAnsi="Calibri Light" w:cs="Calibri Light"/>
          <w:sz w:val="24"/>
          <w:szCs w:val="24"/>
        </w:rPr>
        <w:t xml:space="preserve">.  Sprawy wykraczające poza wnioskowanie o ocenę etyczności projektowanych badań naukowych mogą być kierowane do Komisji na minimum siedem dni przed posiedzeniem Komisji poprzez pocztę elektroniczną APS na adres e-mail Przewodniczącego, Wiceprzewodniczącego lub Sekretarza Komisji. </w:t>
      </w:r>
    </w:p>
    <w:p w14:paraId="1D63935C" w14:textId="69F1FB5B" w:rsidR="002B63E4" w:rsidRPr="00CF1EF8" w:rsidRDefault="10C8514F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7</w:t>
      </w:r>
      <w:r w:rsidR="002B63E4" w:rsidRPr="00CF1EF8">
        <w:rPr>
          <w:rFonts w:ascii="Calibri Light" w:hAnsi="Calibri Light" w:cs="Calibri Light"/>
          <w:sz w:val="24"/>
          <w:szCs w:val="24"/>
        </w:rPr>
        <w:t>. Komisja informuje wnioskodawcę/osobę zgłaszającą sprawę o konieczności dostarczenia dodatkowych dokumentów lub informacji oraz o możliwym terminie</w:t>
      </w:r>
      <w:r w:rsidR="00494D14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002B63E4" w:rsidRPr="00CF1EF8">
        <w:rPr>
          <w:rFonts w:ascii="Calibri Light" w:hAnsi="Calibri Light" w:cs="Calibri Light"/>
          <w:sz w:val="24"/>
          <w:szCs w:val="24"/>
        </w:rPr>
        <w:t>rozpoznania wniosku/sprawy w terminie 7 dni od wpłynięcia wniosku, w formie elektronicznej</w:t>
      </w:r>
      <w:r w:rsidR="2CB17157" w:rsidRPr="00CF1EF8">
        <w:rPr>
          <w:rFonts w:ascii="Calibri Light" w:hAnsi="Calibri Light" w:cs="Calibri Light"/>
          <w:sz w:val="24"/>
          <w:szCs w:val="24"/>
        </w:rPr>
        <w:t>,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 poprzez </w:t>
      </w:r>
      <w:r w:rsidR="002B63E4" w:rsidRPr="00CF1EF8">
        <w:rPr>
          <w:rFonts w:ascii="Calibri Light" w:hAnsi="Calibri Light" w:cs="Calibri Light"/>
          <w:sz w:val="24"/>
          <w:szCs w:val="24"/>
        </w:rPr>
        <w:lastRenderedPageBreak/>
        <w:t>przesłanie wiadomości email na adres poczty elektronicznej wnioskodawcy/ zgłaszającego wskazany we wniosku/ zgłoszeniu lub jednostki go obsługującej.</w:t>
      </w:r>
    </w:p>
    <w:p w14:paraId="79C92E80" w14:textId="24078271" w:rsidR="00765845" w:rsidRPr="00CF1EF8" w:rsidRDefault="5EFC746F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CF1EF8">
        <w:rPr>
          <w:rFonts w:ascii="Calibri Light" w:hAnsi="Calibri Light" w:cs="Calibri Light"/>
          <w:sz w:val="24"/>
          <w:szCs w:val="24"/>
        </w:rPr>
        <w:t>8</w:t>
      </w:r>
      <w:r w:rsidR="6BC1B31D" w:rsidRPr="00CF1EF8">
        <w:rPr>
          <w:rFonts w:ascii="Calibri Light" w:hAnsi="Calibri Light" w:cs="Calibri Light"/>
          <w:sz w:val="24"/>
          <w:szCs w:val="24"/>
        </w:rPr>
        <w:t>.</w:t>
      </w:r>
      <w:r w:rsidR="6DC7BADB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28483019" w:rsidRPr="00CF1EF8">
        <w:rPr>
          <w:rFonts w:ascii="Calibri Light" w:eastAsia="Times New Roman" w:hAnsi="Calibri Light" w:cs="Calibri Light"/>
          <w:sz w:val="24"/>
          <w:szCs w:val="24"/>
        </w:rPr>
        <w:t xml:space="preserve">Komisja nie wydaje opinii etycznej </w:t>
      </w:r>
      <w:r w:rsidR="630EBE69" w:rsidRPr="00CF1EF8">
        <w:rPr>
          <w:rFonts w:ascii="Calibri Light" w:eastAsia="Times New Roman" w:hAnsi="Calibri Light" w:cs="Calibri Light"/>
          <w:sz w:val="24"/>
          <w:szCs w:val="24"/>
        </w:rPr>
        <w:t xml:space="preserve">dotyczącej </w:t>
      </w:r>
      <w:r w:rsidR="28483019" w:rsidRPr="00CF1EF8">
        <w:rPr>
          <w:rFonts w:ascii="Calibri Light" w:eastAsia="Times New Roman" w:hAnsi="Calibri Light" w:cs="Calibri Light"/>
          <w:sz w:val="24"/>
          <w:szCs w:val="24"/>
        </w:rPr>
        <w:t>projektów czy badań już zrealizowanych lub w trakcie realizacji. Jednak w wyjątkowych okolicznościach</w:t>
      </w:r>
      <w:r w:rsidR="2459E552" w:rsidRPr="00CF1EF8">
        <w:rPr>
          <w:rFonts w:ascii="Calibri Light" w:eastAsia="Times New Roman" w:hAnsi="Calibri Light" w:cs="Calibri Light"/>
          <w:sz w:val="24"/>
          <w:szCs w:val="24"/>
        </w:rPr>
        <w:t>/uzasadnionych przypadkach</w:t>
      </w:r>
      <w:r w:rsidR="28483019" w:rsidRPr="00CF1EF8">
        <w:rPr>
          <w:rFonts w:ascii="Calibri Light" w:eastAsia="Times New Roman" w:hAnsi="Calibri Light" w:cs="Calibri Light"/>
          <w:sz w:val="24"/>
          <w:szCs w:val="24"/>
        </w:rPr>
        <w:t xml:space="preserve"> Komisja może rozważyć wydanie takiej opinii. </w:t>
      </w:r>
    </w:p>
    <w:p w14:paraId="79E01FA7" w14:textId="0F361CC8" w:rsidR="002B63E4" w:rsidRPr="00CF1EF8" w:rsidRDefault="71B012C4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9</w:t>
      </w:r>
      <w:r w:rsidR="002B63E4" w:rsidRPr="00CF1EF8">
        <w:rPr>
          <w:rFonts w:ascii="Calibri Light" w:hAnsi="Calibri Light" w:cs="Calibri Light"/>
          <w:sz w:val="24"/>
          <w:szCs w:val="24"/>
        </w:rPr>
        <w:t>. Komisja może wydać opinię:</w:t>
      </w:r>
      <w:r w:rsidR="003058B5">
        <w:rPr>
          <w:rFonts w:ascii="Calibri Light" w:hAnsi="Calibri Light" w:cs="Calibri Light"/>
          <w:sz w:val="24"/>
          <w:szCs w:val="24"/>
        </w:rPr>
        <w:t xml:space="preserve"> a)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 pozytywną, </w:t>
      </w:r>
      <w:r w:rsidR="003058B5">
        <w:rPr>
          <w:rFonts w:ascii="Calibri Light" w:hAnsi="Calibri Light" w:cs="Calibri Light"/>
          <w:sz w:val="24"/>
          <w:szCs w:val="24"/>
        </w:rPr>
        <w:t xml:space="preserve">b) 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pozytywną z warunkiem naniesienia wskazanych przez Komisję zmian w projekcie badawczym, </w:t>
      </w:r>
      <w:r w:rsidR="003058B5">
        <w:rPr>
          <w:rFonts w:ascii="Calibri Light" w:hAnsi="Calibri Light" w:cs="Calibri Light"/>
          <w:sz w:val="24"/>
          <w:szCs w:val="24"/>
        </w:rPr>
        <w:t xml:space="preserve">c) 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negatywną. </w:t>
      </w:r>
    </w:p>
    <w:p w14:paraId="262B4E38" w14:textId="29FADC8F" w:rsidR="002B63E4" w:rsidRPr="00CF1EF8" w:rsidRDefault="36FD88E4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10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. Opinie Komisji wydawane są w formie pisemnej. Opinie, o których mowa w ust. </w:t>
      </w:r>
      <w:r w:rsidR="003058B5">
        <w:rPr>
          <w:rFonts w:ascii="Calibri Light" w:hAnsi="Calibri Light" w:cs="Calibri Light"/>
          <w:sz w:val="24"/>
          <w:szCs w:val="24"/>
        </w:rPr>
        <w:t xml:space="preserve">9 </w:t>
      </w:r>
      <w:r w:rsidR="002B63E4" w:rsidRPr="00CF1EF8">
        <w:rPr>
          <w:rFonts w:ascii="Calibri Light" w:hAnsi="Calibri Light" w:cs="Calibri Light"/>
          <w:sz w:val="24"/>
          <w:szCs w:val="24"/>
        </w:rPr>
        <w:t xml:space="preserve">pkt b-c zawierają pisemne uzasadnienie. </w:t>
      </w:r>
    </w:p>
    <w:p w14:paraId="66E480B6" w14:textId="6FAC1BBE" w:rsidR="002B63E4" w:rsidRPr="00CF1EF8" w:rsidRDefault="718BBFFC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</w:t>
      </w:r>
      <w:r w:rsidR="3568B161" w:rsidRPr="00CF1EF8">
        <w:rPr>
          <w:rFonts w:ascii="Calibri Light" w:hAnsi="Calibri Light" w:cs="Calibri Light"/>
          <w:sz w:val="24"/>
          <w:szCs w:val="24"/>
        </w:rPr>
        <w:t>1</w:t>
      </w:r>
      <w:r w:rsidR="6BC1B31D" w:rsidRPr="00CF1EF8">
        <w:rPr>
          <w:rFonts w:ascii="Calibri Light" w:hAnsi="Calibri Light" w:cs="Calibri Light"/>
          <w:sz w:val="24"/>
          <w:szCs w:val="24"/>
        </w:rPr>
        <w:t xml:space="preserve">. Opinia, o której mowa w ust. </w:t>
      </w:r>
      <w:r w:rsidR="003058B5">
        <w:rPr>
          <w:rFonts w:ascii="Calibri Light" w:hAnsi="Calibri Light" w:cs="Calibri Light"/>
          <w:sz w:val="24"/>
          <w:szCs w:val="24"/>
        </w:rPr>
        <w:t>9</w:t>
      </w:r>
      <w:r w:rsidR="6BC1B31D" w:rsidRPr="00CF1EF8">
        <w:rPr>
          <w:rFonts w:ascii="Calibri Light" w:hAnsi="Calibri Light" w:cs="Calibri Light"/>
          <w:sz w:val="24"/>
          <w:szCs w:val="24"/>
        </w:rPr>
        <w:t xml:space="preserve"> pkt b oznacza, że planowane badanie nie budzi zasadniczych zastrzeżeń etycznych i jego realizacja jest możliwa po wprowadzeniu wskazanych przez Komisję zmian. Wnioskodawca ma możliwość korekty projektu badań</w:t>
      </w:r>
      <w:r w:rsidR="33A8388F" w:rsidRPr="00CF1EF8">
        <w:rPr>
          <w:rFonts w:ascii="Calibri Light" w:hAnsi="Calibri Light" w:cs="Calibri Light"/>
          <w:sz w:val="24"/>
          <w:szCs w:val="24"/>
        </w:rPr>
        <w:t>,</w:t>
      </w:r>
      <w:r w:rsidR="6BC1B31D" w:rsidRPr="00CF1EF8">
        <w:rPr>
          <w:rFonts w:ascii="Calibri Light" w:hAnsi="Calibri Light" w:cs="Calibri Light"/>
          <w:sz w:val="24"/>
          <w:szCs w:val="24"/>
        </w:rPr>
        <w:t xml:space="preserve"> uwzględniającej wszystkie uwagi Komisji. Wnioskodawca może konsultować wprowadzane zmiany z</w:t>
      </w:r>
      <w:r w:rsidR="4BC1B989" w:rsidRPr="00CF1EF8">
        <w:rPr>
          <w:rFonts w:ascii="Calibri Light" w:hAnsi="Calibri Light" w:cs="Calibri Light"/>
          <w:sz w:val="24"/>
          <w:szCs w:val="24"/>
        </w:rPr>
        <w:t>e</w:t>
      </w:r>
      <w:r w:rsidR="6BC1B31D" w:rsidRPr="00CF1EF8">
        <w:rPr>
          <w:rFonts w:ascii="Calibri Light" w:hAnsi="Calibri Light" w:cs="Calibri Light"/>
          <w:sz w:val="24"/>
          <w:szCs w:val="24"/>
        </w:rPr>
        <w:t xml:space="preserve"> wskazanym przez Komisję członkiem Komisji. Poprawiony wniosek wraz z wymaganą dokumentacją będzie procedowany zgodnie z zasadami składania wniosków do</w:t>
      </w:r>
      <w:r w:rsidR="438801A8" w:rsidRPr="00CF1EF8">
        <w:rPr>
          <w:rFonts w:ascii="Calibri Light" w:hAnsi="Calibri Light" w:cs="Calibri Light"/>
          <w:sz w:val="24"/>
          <w:szCs w:val="24"/>
        </w:rPr>
        <w:t xml:space="preserve"> Komisji</w:t>
      </w:r>
      <w:r w:rsidR="72AF9389" w:rsidRPr="00CF1EF8">
        <w:rPr>
          <w:rFonts w:ascii="Calibri Light" w:hAnsi="Calibri Light" w:cs="Calibri Light"/>
          <w:sz w:val="24"/>
          <w:szCs w:val="24"/>
        </w:rPr>
        <w:t>,</w:t>
      </w:r>
      <w:r w:rsidR="438801A8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13D92718" w:rsidRPr="00CF1EF8">
        <w:rPr>
          <w:rFonts w:ascii="Calibri Light" w:hAnsi="Calibri Light" w:cs="Calibri Light"/>
          <w:sz w:val="24"/>
          <w:szCs w:val="24"/>
        </w:rPr>
        <w:t xml:space="preserve">określonym w ust. 3-5, nie wcześniej niż na kolejnym posiedzeniu Komisji. </w:t>
      </w:r>
    </w:p>
    <w:p w14:paraId="12D0D084" w14:textId="1A1B0F41" w:rsidR="00DC2E52" w:rsidRPr="00CF1EF8" w:rsidRDefault="00DC2E52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</w:t>
      </w:r>
      <w:r w:rsidR="2884E2AC" w:rsidRPr="00CF1EF8">
        <w:rPr>
          <w:rFonts w:ascii="Calibri Light" w:hAnsi="Calibri Light" w:cs="Calibri Light"/>
          <w:sz w:val="24"/>
          <w:szCs w:val="24"/>
        </w:rPr>
        <w:t>2</w:t>
      </w:r>
      <w:r w:rsidRPr="00CF1EF8">
        <w:rPr>
          <w:rFonts w:ascii="Calibri Light" w:hAnsi="Calibri Light" w:cs="Calibri Light"/>
          <w:sz w:val="24"/>
          <w:szCs w:val="24"/>
        </w:rPr>
        <w:t>. Opinia negatywna uniemożliwia przeprowadzenie planowanych badań (w przypadku badań finansowanych ze środków APS).</w:t>
      </w:r>
    </w:p>
    <w:p w14:paraId="6448D3FB" w14:textId="4F5AF2D9" w:rsidR="005D6014" w:rsidRPr="00CF1EF8" w:rsidRDefault="005D6014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</w:t>
      </w:r>
      <w:r w:rsidR="2A427D3C" w:rsidRPr="00CF1EF8">
        <w:rPr>
          <w:rFonts w:ascii="Calibri Light" w:hAnsi="Calibri Light" w:cs="Calibri Light"/>
          <w:sz w:val="24"/>
          <w:szCs w:val="24"/>
        </w:rPr>
        <w:t>3</w:t>
      </w:r>
      <w:r w:rsidRPr="00CF1EF8">
        <w:rPr>
          <w:rFonts w:ascii="Calibri Light" w:hAnsi="Calibri Light" w:cs="Calibri Light"/>
          <w:sz w:val="24"/>
          <w:szCs w:val="24"/>
        </w:rPr>
        <w:t xml:space="preserve">. W przypadku braku jednomyślności co do oceny danego projektu, Komisja dokonuje oceny drogą głosowania. W przypadku braku rozstrzygnięcia decyduje głos przewodniczącego Komisji. Członkowie niezgadzający się z oceną projektu mogą zgłosić zdanie odrębne do protokołu </w:t>
      </w:r>
      <w:r w:rsidR="00DC2E52" w:rsidRPr="00CF1EF8">
        <w:rPr>
          <w:rFonts w:ascii="Calibri Light" w:hAnsi="Calibri Light" w:cs="Calibri Light"/>
          <w:sz w:val="24"/>
          <w:szCs w:val="24"/>
        </w:rPr>
        <w:t>posiedzenia nie później niż 7 dni po posiedzeniu.</w:t>
      </w:r>
    </w:p>
    <w:p w14:paraId="26A6EFE8" w14:textId="1703C25A" w:rsidR="005D6014" w:rsidRPr="00CF1EF8" w:rsidRDefault="005D6014" w:rsidP="00BD73BF">
      <w:p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</w:t>
      </w:r>
      <w:r w:rsidR="734CB94A" w:rsidRPr="00CF1EF8">
        <w:rPr>
          <w:rFonts w:ascii="Calibri Light" w:hAnsi="Calibri Light" w:cs="Calibri Light"/>
          <w:sz w:val="24"/>
          <w:szCs w:val="24"/>
        </w:rPr>
        <w:t>4</w:t>
      </w:r>
      <w:r w:rsidRPr="00CF1EF8">
        <w:rPr>
          <w:rFonts w:ascii="Calibri Light" w:hAnsi="Calibri Light" w:cs="Calibri Light"/>
          <w:sz w:val="24"/>
          <w:szCs w:val="24"/>
        </w:rPr>
        <w:t xml:space="preserve">. Odwołanie od negatywnej opinii Komisji wnosi się do Rektora APS za pośrednictwem Komisji w ciągu 14 dni od otrzymania opinii. Odwołanie powinno wyjaśniać powody, dla których wnioskodawca nie zgadza się z opinią Komisji bądź jej uzasadnieniem lub </w:t>
      </w:r>
      <w:r w:rsidR="6843F1E9" w:rsidRPr="00CF1EF8">
        <w:rPr>
          <w:rFonts w:ascii="Calibri Light" w:hAnsi="Calibri Light" w:cs="Calibri Light"/>
          <w:sz w:val="24"/>
          <w:szCs w:val="24"/>
        </w:rPr>
        <w:t xml:space="preserve">z </w:t>
      </w:r>
      <w:r w:rsidRPr="00CF1EF8">
        <w:rPr>
          <w:rFonts w:ascii="Calibri Light" w:hAnsi="Calibri Light" w:cs="Calibri Light"/>
          <w:sz w:val="24"/>
          <w:szCs w:val="24"/>
        </w:rPr>
        <w:t xml:space="preserve">zawartymi w niej uwagami. Komisja przekazuje odwołanie Rektorowi w terminie 7 dni od jego otrzymania wraz z pisemnym stanowiskiem Komisji dotyczącym odwołania oraz </w:t>
      </w:r>
      <w:r w:rsidR="368F7FC2" w:rsidRPr="00CF1EF8">
        <w:rPr>
          <w:rFonts w:ascii="Calibri Light" w:hAnsi="Calibri Light" w:cs="Calibri Light"/>
          <w:sz w:val="24"/>
          <w:szCs w:val="24"/>
        </w:rPr>
        <w:t xml:space="preserve">z </w:t>
      </w:r>
      <w:r w:rsidR="35525146" w:rsidRPr="00CF1EF8">
        <w:rPr>
          <w:rFonts w:ascii="Calibri Light" w:hAnsi="Calibri Light" w:cs="Calibri Light"/>
          <w:sz w:val="24"/>
          <w:szCs w:val="24"/>
        </w:rPr>
        <w:t xml:space="preserve">pełną </w:t>
      </w:r>
      <w:r w:rsidRPr="00CF1EF8">
        <w:rPr>
          <w:rFonts w:ascii="Calibri Light" w:hAnsi="Calibri Light" w:cs="Calibri Light"/>
          <w:sz w:val="24"/>
          <w:szCs w:val="24"/>
        </w:rPr>
        <w:t xml:space="preserve">dokumentacją postępowania. </w:t>
      </w:r>
      <w:r w:rsidR="4779AB1A" w:rsidRPr="00CF1EF8">
        <w:rPr>
          <w:rFonts w:ascii="Calibri Light" w:hAnsi="Calibri Light" w:cs="Calibri Light"/>
          <w:sz w:val="24"/>
          <w:szCs w:val="24"/>
        </w:rPr>
        <w:t>Rektor rozpatruje odwołanie w ciągu 30 dni od daty jego otrzymania.</w:t>
      </w:r>
    </w:p>
    <w:p w14:paraId="3550D5C0" w14:textId="73EC0339" w:rsidR="005D6014" w:rsidRPr="00CF1EF8" w:rsidRDefault="005D6014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3</w:t>
      </w:r>
    </w:p>
    <w:p w14:paraId="792508C1" w14:textId="77777777" w:rsidR="005D6014" w:rsidRPr="00CF1EF8" w:rsidRDefault="005D6014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Kadencja Komisji rozpoczyna się z dniem wyboru, a kończy wraz z upływem kadencji Senatu APS. </w:t>
      </w:r>
    </w:p>
    <w:p w14:paraId="1CCDC46F" w14:textId="77777777" w:rsidR="005D6014" w:rsidRPr="00CF1EF8" w:rsidRDefault="005D6014" w:rsidP="00BD73BF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Mandat członka Komisji wygasa w razie: </w:t>
      </w:r>
    </w:p>
    <w:p w14:paraId="0EEEDF37" w14:textId="77777777" w:rsidR="00BD73BF" w:rsidRDefault="005D6014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a) upływu kadencji, </w:t>
      </w:r>
    </w:p>
    <w:p w14:paraId="0242C318" w14:textId="77777777" w:rsidR="00BD73BF" w:rsidRDefault="00BD73BF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5D6014" w:rsidRPr="00CF1EF8">
        <w:rPr>
          <w:rFonts w:ascii="Calibri Light" w:hAnsi="Calibri Light" w:cs="Calibri Light"/>
          <w:sz w:val="24"/>
          <w:szCs w:val="24"/>
        </w:rPr>
        <w:t xml:space="preserve">) odwołania przez Senat, </w:t>
      </w:r>
    </w:p>
    <w:p w14:paraId="6911822E" w14:textId="77777777" w:rsidR="00BD73BF" w:rsidRDefault="005D6014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c) zrzeczenia się mandatu, </w:t>
      </w:r>
    </w:p>
    <w:p w14:paraId="4D5FBB2C" w14:textId="77777777" w:rsidR="00BD73BF" w:rsidRDefault="005D6014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d) wygaśnięcia mandatu członka Senatu, </w:t>
      </w:r>
    </w:p>
    <w:p w14:paraId="483DD92D" w14:textId="77777777" w:rsidR="00BD73BF" w:rsidRDefault="005D6014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e) urlopu zdrowotnego lub naukowego </w:t>
      </w:r>
    </w:p>
    <w:p w14:paraId="1CF59498" w14:textId="6C9C6E3C" w:rsidR="005D6014" w:rsidRPr="00CF1EF8" w:rsidRDefault="005D6014" w:rsidP="00BD73BF">
      <w:pPr>
        <w:spacing w:line="240" w:lineRule="auto"/>
        <w:ind w:left="991" w:hanging="283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lastRenderedPageBreak/>
        <w:t xml:space="preserve">f) śmierci. </w:t>
      </w:r>
    </w:p>
    <w:p w14:paraId="6D219CCA" w14:textId="337BC22D" w:rsidR="00AB187D" w:rsidRPr="00CF1EF8" w:rsidRDefault="005D6014" w:rsidP="00BD73BF">
      <w:pPr>
        <w:spacing w:line="240" w:lineRule="auto"/>
        <w:ind w:left="284" w:hanging="284"/>
        <w:rPr>
          <w:rFonts w:ascii="Calibri Light" w:hAnsi="Calibri Light" w:cs="Calibri Light"/>
          <w:color w:val="FF0000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3. Decyzję o uzupełnieniu składu Komisji podejmuje Senat</w:t>
      </w:r>
      <w:r w:rsidR="00AB187D" w:rsidRPr="00CF1EF8">
        <w:rPr>
          <w:rFonts w:ascii="Calibri Light" w:hAnsi="Calibri Light" w:cs="Calibri Light"/>
          <w:sz w:val="24"/>
          <w:szCs w:val="24"/>
        </w:rPr>
        <w:t xml:space="preserve"> na wniosek Przewodniczącego Komisji </w:t>
      </w:r>
    </w:p>
    <w:p w14:paraId="3D88ED04" w14:textId="6EEA60E8" w:rsidR="00AB187D" w:rsidRPr="00CF1EF8" w:rsidRDefault="00AB187D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II. Skład Komisji</w:t>
      </w:r>
    </w:p>
    <w:p w14:paraId="48F98134" w14:textId="30949D71" w:rsidR="00AB187D" w:rsidRPr="00CF1EF8" w:rsidRDefault="00AB187D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4</w:t>
      </w:r>
    </w:p>
    <w:p w14:paraId="26DE7E0F" w14:textId="5068C6F3" w:rsidR="00AB187D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Komisja składa się z Przewodniczącego, Wiceprzewodniczącego, Sekretarza oraz pozostałych członków wybranych przez Senat w tym przedstawiciela Samorządu Studentów APS i przedstawiciela Samorządu Doktorantów. </w:t>
      </w:r>
    </w:p>
    <w:p w14:paraId="4096DAF1" w14:textId="214E3D12" w:rsidR="00AB187D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color w:val="FF0000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</w:t>
      </w:r>
      <w:r w:rsidRPr="00CF1EF8">
        <w:rPr>
          <w:rFonts w:ascii="Calibri Light" w:eastAsia="Times New Roman" w:hAnsi="Calibri Light" w:cs="Calibri Light"/>
          <w:sz w:val="24"/>
          <w:szCs w:val="24"/>
        </w:rPr>
        <w:t xml:space="preserve">Wiceprzewodniczącego </w:t>
      </w:r>
      <w:r w:rsidR="00EB4847" w:rsidRPr="00CF1EF8">
        <w:rPr>
          <w:rFonts w:ascii="Calibri Light" w:eastAsia="Times New Roman" w:hAnsi="Calibri Light" w:cs="Calibri Light"/>
          <w:sz w:val="24"/>
          <w:szCs w:val="24"/>
        </w:rPr>
        <w:t xml:space="preserve">i sekretarza </w:t>
      </w:r>
      <w:r w:rsidRPr="00CF1EF8">
        <w:rPr>
          <w:rFonts w:ascii="Calibri Light" w:eastAsia="Times New Roman" w:hAnsi="Calibri Light" w:cs="Calibri Light"/>
          <w:sz w:val="24"/>
          <w:szCs w:val="24"/>
        </w:rPr>
        <w:t>wybiera Komisja ze swojego grona większością głosów</w:t>
      </w:r>
      <w:r w:rsidR="0076565A" w:rsidRPr="00CF1EF8">
        <w:rPr>
          <w:rFonts w:ascii="Calibri Light" w:eastAsia="Times New Roman" w:hAnsi="Calibri Light" w:cs="Calibri Light"/>
          <w:sz w:val="24"/>
          <w:szCs w:val="24"/>
        </w:rPr>
        <w:t xml:space="preserve"> na pierwszym posiedzeniu Komisji w głosowaniu jawnym</w:t>
      </w:r>
      <w:r w:rsidR="00EB4847" w:rsidRPr="00CF1EF8">
        <w:rPr>
          <w:rFonts w:ascii="Calibri Light" w:eastAsia="Times New Roman" w:hAnsi="Calibri Light" w:cs="Calibri Light"/>
          <w:sz w:val="24"/>
          <w:szCs w:val="24"/>
        </w:rPr>
        <w:t>.</w:t>
      </w:r>
      <w:r w:rsidRPr="00CF1EF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EB4847" w:rsidRPr="00CF1EF8">
        <w:rPr>
          <w:rFonts w:ascii="Calibri Light" w:eastAsia="Times New Roman" w:hAnsi="Calibri Light" w:cs="Calibri Light"/>
          <w:sz w:val="24"/>
          <w:szCs w:val="24"/>
        </w:rPr>
        <w:t>Stanowisko Sekretarza Komisji jest rotacyjne.</w:t>
      </w:r>
    </w:p>
    <w:p w14:paraId="7F1DA14D" w14:textId="39938B75" w:rsidR="002B63E4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3. Obsługę administracyjno-biurową </w:t>
      </w:r>
      <w:r w:rsidR="00EB4847" w:rsidRPr="00CF1EF8">
        <w:rPr>
          <w:rFonts w:ascii="Calibri Light" w:hAnsi="Calibri Light" w:cs="Calibri Light"/>
          <w:sz w:val="24"/>
          <w:szCs w:val="24"/>
        </w:rPr>
        <w:t>Komisji</w:t>
      </w:r>
      <w:r w:rsidRPr="00CF1EF8">
        <w:rPr>
          <w:rFonts w:ascii="Calibri Light" w:hAnsi="Calibri Light" w:cs="Calibri Light"/>
          <w:sz w:val="24"/>
          <w:szCs w:val="24"/>
        </w:rPr>
        <w:t xml:space="preserve"> realizuje wyznaczony przez kierownika biura pracownik Biura Rektora. </w:t>
      </w:r>
    </w:p>
    <w:p w14:paraId="0270DD0D" w14:textId="7F3B9E2E" w:rsidR="00AB187D" w:rsidRPr="00CF1EF8" w:rsidRDefault="00AB187D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5</w:t>
      </w:r>
    </w:p>
    <w:p w14:paraId="3EDCDBB8" w14:textId="77777777" w:rsidR="00AB187D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Przewodniczący Komisji organizuje pracę Komisji i prowadzi jej obrady. W przypadku nieobecności Przewodniczącego Komisji lub niemożności działania, jego zadania wykonuje Wiceprzewodniczący. </w:t>
      </w:r>
    </w:p>
    <w:p w14:paraId="36183B76" w14:textId="6BF69649" w:rsidR="00EB4847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</w:t>
      </w:r>
      <w:r w:rsidR="00EB4847" w:rsidRPr="00CF1EF8">
        <w:rPr>
          <w:rFonts w:ascii="Calibri Light" w:hAnsi="Calibri Light" w:cs="Calibri Light"/>
          <w:sz w:val="24"/>
          <w:szCs w:val="24"/>
        </w:rPr>
        <w:t>Sekretarz Komisji przygotowuje dokumentację spraw rozpatrywanych na posiedzeniach, gromadzi dokumentację prowadzonych spraw</w:t>
      </w:r>
      <w:r w:rsidR="00B466DC" w:rsidRPr="00CF1EF8">
        <w:rPr>
          <w:rFonts w:ascii="Calibri Light" w:hAnsi="Calibri Light" w:cs="Calibri Light"/>
          <w:sz w:val="24"/>
          <w:szCs w:val="24"/>
        </w:rPr>
        <w:t xml:space="preserve"> przy wsparciu wyznaczonego pracownika Biura Rektora. Pracownik Biura Rektora </w:t>
      </w:r>
      <w:r w:rsidR="00EB4847" w:rsidRPr="00CF1EF8">
        <w:rPr>
          <w:rFonts w:ascii="Calibri Light" w:hAnsi="Calibri Light" w:cs="Calibri Light"/>
          <w:sz w:val="24"/>
          <w:szCs w:val="24"/>
        </w:rPr>
        <w:t>powiadamia członków Komisji o terminie, miejscu wyznaczonym</w:t>
      </w:r>
      <w:r w:rsidR="08CF82DE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00EB4847" w:rsidRPr="00CF1EF8">
        <w:rPr>
          <w:rFonts w:ascii="Calibri Light" w:hAnsi="Calibri Light" w:cs="Calibri Light"/>
          <w:sz w:val="24"/>
          <w:szCs w:val="24"/>
        </w:rPr>
        <w:t>przez</w:t>
      </w:r>
      <w:r w:rsidR="10FCF828"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00EB4847" w:rsidRPr="00CF1EF8">
        <w:rPr>
          <w:rFonts w:ascii="Calibri Light" w:hAnsi="Calibri Light" w:cs="Calibri Light"/>
          <w:sz w:val="24"/>
          <w:szCs w:val="24"/>
        </w:rPr>
        <w:t xml:space="preserve">Przewodniczącego i ustalonym porządku posiedzenia oraz przechowuje i prowadzi rejestr protokołów z posiedzeń Komisji. </w:t>
      </w:r>
    </w:p>
    <w:p w14:paraId="446E8E59" w14:textId="327AD06A" w:rsidR="00AB187D" w:rsidRPr="00CF1EF8" w:rsidRDefault="2692372A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 </w:t>
      </w:r>
      <w:r w:rsidR="4A6F0A40" w:rsidRPr="00CF1EF8">
        <w:rPr>
          <w:rFonts w:ascii="Calibri Light" w:hAnsi="Calibri Light" w:cs="Calibri Light"/>
          <w:sz w:val="24"/>
          <w:szCs w:val="24"/>
        </w:rPr>
        <w:t>3. Protokół z każdego posiedzenia Komisji przygotowuje pracownik Biura Rektora. Protokół powinien stwierdzać ważność zwołania posiedzenia Komisji, przyjęty porządek obrad, imiona i nazwiska obecnych członków Komisji, treść podjętych uchwał, wyniki głosowań oraz zdania odrębne. Ponadto protokół powinien zawierać główne tezy sformułowane podczas dyskusji. Protokół jest przekazany drogą elektroniczną wszystkim członkom Komisji w terminie 7 dni od daty posiedzenia. Członkowie Komisji mogą zgłosić swoje uwagi do protokołu w terminie 3 dni do daty jego otrzymania. Protokół podpisuje Przewodniczący i Sekretarz Komisji.</w:t>
      </w:r>
    </w:p>
    <w:p w14:paraId="6262FEE1" w14:textId="6057C32C" w:rsidR="00AB187D" w:rsidRPr="00CF1EF8" w:rsidRDefault="00AB187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4. Członkowie Komisji uczestniczą w jej pracach poprzez udział w posiedzeniach i realizację zadań wynikających z prac Komisji.</w:t>
      </w:r>
    </w:p>
    <w:p w14:paraId="5669DBDA" w14:textId="03AD61C7" w:rsidR="00CE2943" w:rsidRPr="00CF1EF8" w:rsidRDefault="00CE2943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5. W ramach Komisji spośród członków Komisji można utworzyć </w:t>
      </w:r>
      <w:r w:rsidR="00F409DE" w:rsidRPr="00CF1EF8">
        <w:rPr>
          <w:rFonts w:ascii="Calibri Light" w:hAnsi="Calibri Light" w:cs="Calibri Light"/>
          <w:sz w:val="24"/>
          <w:szCs w:val="24"/>
        </w:rPr>
        <w:t>pod</w:t>
      </w:r>
      <w:r w:rsidRPr="00CF1EF8">
        <w:rPr>
          <w:rFonts w:ascii="Calibri Light" w:hAnsi="Calibri Light" w:cs="Calibri Light"/>
          <w:sz w:val="24"/>
          <w:szCs w:val="24"/>
        </w:rPr>
        <w:t>zespoły, których celem jest rozpatrywanie wniosków i spraw indywidualnych z zakresu prac Komisji. Podzespoły wybierane są przez Przewodniczącego w porozumieniu z członkami Komisji. Uchwała o powołaniu podzespołu reguluje zakres jego prac i procedowania wniosków. Podzespoły mogą mieć charakter stały lub mogą być powoływane doraźnie, celem rozpatrzenia konkretnego wniosku, jaki wpłynął do Komisji lub innej sprawy będącej przedmiotem prac Komisji.</w:t>
      </w:r>
    </w:p>
    <w:p w14:paraId="4D42B02A" w14:textId="272E6D38" w:rsidR="00CE2943" w:rsidRPr="00CF1EF8" w:rsidRDefault="5F6EB01A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lastRenderedPageBreak/>
        <w:t>6. Powołując podzespół Komisja wybiera jego Przewodniczącego, który odpowiedzialny jest za koordynowanie prac podzespołu oraz przedstawienie wyników prac podzespołu Komisji w terminach pozwalających na rozpatrzenie wniosku lub sprawy</w:t>
      </w:r>
      <w:r w:rsidR="25E6372C" w:rsidRPr="00CF1EF8">
        <w:rPr>
          <w:rFonts w:ascii="Calibri Light" w:hAnsi="Calibri Light" w:cs="Calibri Light"/>
          <w:sz w:val="24"/>
          <w:szCs w:val="24"/>
        </w:rPr>
        <w:t xml:space="preserve"> zgłoszonej do Komisji.</w:t>
      </w:r>
    </w:p>
    <w:p w14:paraId="7EAEEA6E" w14:textId="215C5877" w:rsidR="00CE2943" w:rsidRPr="00CF1EF8" w:rsidRDefault="00CE2943" w:rsidP="00BD73BF">
      <w:pPr>
        <w:keepNext/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II</w:t>
      </w:r>
      <w:r w:rsidR="009833A9">
        <w:rPr>
          <w:rFonts w:ascii="Calibri Light" w:hAnsi="Calibri Light" w:cs="Calibri Light"/>
          <w:b/>
          <w:bCs/>
          <w:sz w:val="24"/>
          <w:szCs w:val="24"/>
        </w:rPr>
        <w:t>I</w:t>
      </w:r>
      <w:r w:rsidRPr="00CF1EF8">
        <w:rPr>
          <w:rFonts w:ascii="Calibri Light" w:hAnsi="Calibri Light" w:cs="Calibri Light"/>
          <w:b/>
          <w:bCs/>
          <w:sz w:val="24"/>
          <w:szCs w:val="24"/>
        </w:rPr>
        <w:t>. Zadania Komisji</w:t>
      </w:r>
    </w:p>
    <w:p w14:paraId="17647E51" w14:textId="6F08805D" w:rsidR="00CE2943" w:rsidRPr="00CF1EF8" w:rsidRDefault="00CE2943" w:rsidP="00BD73BF">
      <w:pPr>
        <w:spacing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6</w:t>
      </w:r>
    </w:p>
    <w:p w14:paraId="054EA2C0" w14:textId="1BD5D053" w:rsidR="00CE2943" w:rsidRPr="00CF1EF8" w:rsidRDefault="5F6EB01A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Zadaniem Komisji jest opiniowanie projektów badań naukowych z udziałem człowieka, które wiążą się z ryzykiem dla zdrowia psychicznego lub fizycznego uczestników, ryzykiem naruszenia ich prywatności bądź poniesieniem przez nich innych strat osobistych, społecznych lub prawnych. </w:t>
      </w:r>
    </w:p>
    <w:p w14:paraId="34C65181" w14:textId="2E391682" w:rsidR="00CE2943" w:rsidRPr="00CF1EF8" w:rsidRDefault="5F6EB01A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2. Komisja nie opiniuje projektów badań naukowych z udziałem człowieka, które mają charakter eksperymentów medycznych</w:t>
      </w:r>
      <w:r w:rsidR="19AE27E2" w:rsidRPr="00CF1EF8">
        <w:rPr>
          <w:rFonts w:ascii="Calibri Light" w:hAnsi="Calibri Light" w:cs="Calibri Light"/>
          <w:sz w:val="24"/>
          <w:szCs w:val="24"/>
        </w:rPr>
        <w:t>.</w:t>
      </w:r>
      <w:r w:rsidRPr="00CF1EF8">
        <w:rPr>
          <w:rFonts w:ascii="Calibri Light" w:hAnsi="Calibri Light" w:cs="Calibri Light"/>
          <w:sz w:val="24"/>
          <w:szCs w:val="24"/>
        </w:rPr>
        <w:t xml:space="preserve"> </w:t>
      </w:r>
    </w:p>
    <w:p w14:paraId="37318CB8" w14:textId="34ABA699" w:rsidR="00CE2943" w:rsidRPr="00CF1EF8" w:rsidRDefault="00CE2943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3. Komisja opiniuje projekty badań naukowych, których kierownikiem lub wykonawcą jest pracownik APS lub doktorant APS, w tym projekty badań realizowanych w ramach prac habilitacyjnych, doktorskich, prac własnych, zadań statutowych. </w:t>
      </w:r>
    </w:p>
    <w:p w14:paraId="02F033EF" w14:textId="5A977193" w:rsidR="00CE2943" w:rsidRPr="00CF1EF8" w:rsidRDefault="00CE2943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4. Komisja opiniuje projekty badań, które nie zostały uprzednio przedłożone do oceny komisjom do spraw etyki</w:t>
      </w:r>
      <w:r w:rsidR="00E26289" w:rsidRPr="00CF1EF8">
        <w:rPr>
          <w:rFonts w:ascii="Calibri Light" w:hAnsi="Calibri Light" w:cs="Calibri Light"/>
          <w:sz w:val="24"/>
          <w:szCs w:val="24"/>
        </w:rPr>
        <w:t>/bioetyki</w:t>
      </w:r>
      <w:r w:rsidRPr="00CF1EF8">
        <w:rPr>
          <w:rFonts w:ascii="Calibri Light" w:hAnsi="Calibri Light" w:cs="Calibri Light"/>
          <w:sz w:val="24"/>
          <w:szCs w:val="24"/>
        </w:rPr>
        <w:t xml:space="preserve"> działającym przy wydziałach, instytutach lub jednostkach naukowych innych uczelni. </w:t>
      </w:r>
    </w:p>
    <w:p w14:paraId="5D873D90" w14:textId="04516DD7" w:rsidR="00CE2943" w:rsidRPr="00CF1EF8" w:rsidRDefault="015A275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5</w:t>
      </w:r>
      <w:r w:rsidR="00CE2943" w:rsidRPr="00CF1EF8">
        <w:rPr>
          <w:rFonts w:ascii="Calibri Light" w:hAnsi="Calibri Light" w:cs="Calibri Light"/>
          <w:sz w:val="24"/>
          <w:szCs w:val="24"/>
        </w:rPr>
        <w:t>. Komisja wydaje opinie na polecenia organów APS</w:t>
      </w:r>
      <w:r w:rsidR="41FE9110" w:rsidRPr="00CF1EF8">
        <w:rPr>
          <w:rFonts w:ascii="Calibri Light" w:hAnsi="Calibri Light" w:cs="Calibri Light"/>
          <w:sz w:val="24"/>
          <w:szCs w:val="24"/>
        </w:rPr>
        <w:t>,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 dotyczące problemów związanych z etyką badań naukowych. </w:t>
      </w:r>
    </w:p>
    <w:p w14:paraId="2851ADDB" w14:textId="35FE1F83" w:rsidR="00CE2943" w:rsidRPr="00CF1EF8" w:rsidRDefault="71502C5D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6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. Do zadań Komisji należy również wydawanie opinii w sprawach zgłoszonych przez Przewodniczącego Senatu. </w:t>
      </w:r>
    </w:p>
    <w:p w14:paraId="60877DA7" w14:textId="287C299D" w:rsidR="00CE2943" w:rsidRPr="00CF1EF8" w:rsidRDefault="5292F67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7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. W przypadku potencjalnego konfliktu interesów członek Komisji ma obowiązek złożyć wniosek do Przewodniczącego Komisji o wyłączenie go z oceny projektów naukowych lub opiniowania problemów, o których mowa w ust. </w:t>
      </w:r>
      <w:r w:rsidR="009833A9">
        <w:rPr>
          <w:rFonts w:ascii="Calibri Light" w:hAnsi="Calibri Light" w:cs="Calibri Light"/>
          <w:sz w:val="24"/>
          <w:szCs w:val="24"/>
        </w:rPr>
        <w:t xml:space="preserve">5 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i </w:t>
      </w:r>
      <w:r w:rsidR="009833A9">
        <w:rPr>
          <w:rFonts w:ascii="Calibri Light" w:hAnsi="Calibri Light" w:cs="Calibri Light"/>
          <w:sz w:val="24"/>
          <w:szCs w:val="24"/>
        </w:rPr>
        <w:t>6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 </w:t>
      </w:r>
    </w:p>
    <w:p w14:paraId="48EC5A5E" w14:textId="58C379D2" w:rsidR="00CE2943" w:rsidRPr="00CF1EF8" w:rsidRDefault="1F64E013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8</w:t>
      </w:r>
      <w:r w:rsidR="00CE2943" w:rsidRPr="00CF1EF8">
        <w:rPr>
          <w:rFonts w:ascii="Calibri Light" w:hAnsi="Calibri Light" w:cs="Calibri Light"/>
          <w:sz w:val="24"/>
          <w:szCs w:val="24"/>
        </w:rPr>
        <w:t xml:space="preserve">. Członkowie Komisji są zobowiązani do przestrzegania przepisów RODO, w tym zachowania w tajemnicy wszystkich pozyskanych podczas opiniowania informacji. </w:t>
      </w:r>
    </w:p>
    <w:p w14:paraId="3F1FD8D7" w14:textId="2150B3F6" w:rsidR="00CE2943" w:rsidRPr="00CF1EF8" w:rsidRDefault="00CE2943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10. Zadania, o których mowa w ust. 1 i 2 mogą być realizowane w ramach </w:t>
      </w:r>
      <w:r w:rsidR="00E26289" w:rsidRPr="00CF1EF8">
        <w:rPr>
          <w:rFonts w:ascii="Calibri Light" w:hAnsi="Calibri Light" w:cs="Calibri Light"/>
          <w:sz w:val="24"/>
          <w:szCs w:val="24"/>
        </w:rPr>
        <w:t>pod</w:t>
      </w:r>
      <w:r w:rsidRPr="00CF1EF8">
        <w:rPr>
          <w:rFonts w:ascii="Calibri Light" w:hAnsi="Calibri Light" w:cs="Calibri Light"/>
          <w:sz w:val="24"/>
          <w:szCs w:val="24"/>
        </w:rPr>
        <w:t>zespo</w:t>
      </w:r>
      <w:r w:rsidR="00E26289" w:rsidRPr="00CF1EF8">
        <w:rPr>
          <w:rFonts w:ascii="Calibri Light" w:hAnsi="Calibri Light" w:cs="Calibri Light"/>
          <w:sz w:val="24"/>
          <w:szCs w:val="24"/>
        </w:rPr>
        <w:t>łów</w:t>
      </w:r>
      <w:r w:rsidRPr="00CF1EF8">
        <w:rPr>
          <w:rFonts w:ascii="Calibri Light" w:hAnsi="Calibri Light" w:cs="Calibri Light"/>
          <w:sz w:val="24"/>
          <w:szCs w:val="24"/>
        </w:rPr>
        <w:t xml:space="preserve"> powołan</w:t>
      </w:r>
      <w:r w:rsidR="00E26289" w:rsidRPr="00CF1EF8">
        <w:rPr>
          <w:rFonts w:ascii="Calibri Light" w:hAnsi="Calibri Light" w:cs="Calibri Light"/>
          <w:sz w:val="24"/>
          <w:szCs w:val="24"/>
        </w:rPr>
        <w:t>ych</w:t>
      </w:r>
      <w:r w:rsidRPr="00CF1EF8">
        <w:rPr>
          <w:rFonts w:ascii="Calibri Light" w:hAnsi="Calibri Light" w:cs="Calibri Light"/>
          <w:sz w:val="24"/>
          <w:szCs w:val="24"/>
        </w:rPr>
        <w:t xml:space="preserve"> przez Komisję.</w:t>
      </w:r>
    </w:p>
    <w:p w14:paraId="3B6D3F76" w14:textId="14433C12" w:rsidR="00E26289" w:rsidRPr="00CF1EF8" w:rsidRDefault="00E26289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7</w:t>
      </w:r>
    </w:p>
    <w:p w14:paraId="69285287" w14:textId="042E7BDB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Komisja przedkłada - Rektorowi do zatwierdzenia plan pracy w terminie do 15 grudnia każdego roku akademickiego. Plan przedłożony Przewodniczącemu Senatu musi zawierać terminy odbywania posiedzeń.  </w:t>
      </w:r>
    </w:p>
    <w:p w14:paraId="66B5C3B9" w14:textId="4EA0AF22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Posiedzenia Komisji będą się odbywały raz w miesiącu: - od października do czerwca </w:t>
      </w:r>
      <w:r w:rsidR="4C8EC5D8" w:rsidRPr="00CF1EF8">
        <w:rPr>
          <w:rFonts w:ascii="Calibri Light" w:hAnsi="Calibri Light" w:cs="Calibri Light"/>
          <w:sz w:val="24"/>
          <w:szCs w:val="24"/>
        </w:rPr>
        <w:t>(</w:t>
      </w:r>
      <w:r w:rsidRPr="00CF1EF8">
        <w:rPr>
          <w:rFonts w:ascii="Calibri Light" w:hAnsi="Calibri Light" w:cs="Calibri Light"/>
          <w:sz w:val="24"/>
          <w:szCs w:val="24"/>
        </w:rPr>
        <w:t>w pierwsz</w:t>
      </w:r>
      <w:r w:rsidR="5A378122" w:rsidRPr="00CF1EF8">
        <w:rPr>
          <w:rFonts w:ascii="Calibri Light" w:hAnsi="Calibri Light" w:cs="Calibri Light"/>
          <w:sz w:val="24"/>
          <w:szCs w:val="24"/>
        </w:rPr>
        <w:t>e środy</w:t>
      </w:r>
      <w:r w:rsidRPr="00CF1EF8">
        <w:rPr>
          <w:rFonts w:ascii="Calibri Light" w:hAnsi="Calibri Light" w:cs="Calibri Light"/>
          <w:sz w:val="24"/>
          <w:szCs w:val="24"/>
        </w:rPr>
        <w:t xml:space="preserve"> miesiąca)</w:t>
      </w:r>
      <w:r w:rsidR="37408C8C" w:rsidRPr="00CF1EF8">
        <w:rPr>
          <w:rFonts w:ascii="Calibri Light" w:hAnsi="Calibri Light" w:cs="Calibri Light"/>
          <w:sz w:val="24"/>
          <w:szCs w:val="24"/>
        </w:rPr>
        <w:t>.</w:t>
      </w:r>
      <w:r w:rsidRPr="00CF1EF8">
        <w:rPr>
          <w:rFonts w:ascii="Calibri Light" w:hAnsi="Calibri Light" w:cs="Calibri Light"/>
          <w:sz w:val="24"/>
          <w:szCs w:val="24"/>
        </w:rPr>
        <w:t xml:space="preserve"> </w:t>
      </w:r>
    </w:p>
    <w:p w14:paraId="66227A01" w14:textId="69D28641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3. Wyjątek stanowi pierwszy rok powołania Komisji, w którym pierwsze zebranie następuje do dwóch tygodni po podjęciu uchwały przez Senat APS o składzie Komisji. </w:t>
      </w:r>
    </w:p>
    <w:p w14:paraId="25001DE1" w14:textId="52566C1E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lastRenderedPageBreak/>
        <w:t xml:space="preserve">4. Harmonogram posiedzeń Komisji udostępniany jest na stronie internetowej Akademii na początku każdego nowego roku akademickiego, </w:t>
      </w:r>
      <w:r w:rsidR="00807B35" w:rsidRPr="00CF1EF8">
        <w:rPr>
          <w:rFonts w:ascii="Calibri Light" w:hAnsi="Calibri Light" w:cs="Calibri Light"/>
          <w:sz w:val="24"/>
          <w:szCs w:val="24"/>
        </w:rPr>
        <w:t>a w pierwszym roku działania Komisji</w:t>
      </w:r>
      <w:r w:rsidR="2DF16867" w:rsidRPr="00CF1EF8">
        <w:rPr>
          <w:rFonts w:ascii="Calibri Light" w:hAnsi="Calibri Light" w:cs="Calibri Light"/>
          <w:sz w:val="24"/>
          <w:szCs w:val="24"/>
        </w:rPr>
        <w:t>,</w:t>
      </w:r>
      <w:r w:rsidR="00807B35" w:rsidRPr="00CF1EF8">
        <w:rPr>
          <w:rFonts w:ascii="Calibri Light" w:hAnsi="Calibri Light" w:cs="Calibri Light"/>
          <w:sz w:val="24"/>
          <w:szCs w:val="24"/>
        </w:rPr>
        <w:t xml:space="preserve"> po uchwaleniu Regulaminu Komisji </w:t>
      </w:r>
      <w:r w:rsidR="00E437AE" w:rsidRPr="00CF1EF8">
        <w:rPr>
          <w:rFonts w:ascii="Calibri Light" w:hAnsi="Calibri Light" w:cs="Calibri Light"/>
          <w:sz w:val="24"/>
          <w:szCs w:val="24"/>
        </w:rPr>
        <w:t>przez Senat.</w:t>
      </w:r>
    </w:p>
    <w:p w14:paraId="12AF7416" w14:textId="4BF7E3B3" w:rsidR="00E26289" w:rsidRPr="00CF1EF8" w:rsidRDefault="00E26289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8</w:t>
      </w:r>
    </w:p>
    <w:p w14:paraId="70052F74" w14:textId="35FC0A9A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1. Komisja przygotowuje, a jej Przewodniczący składa Senatowi i prezentuje</w:t>
      </w:r>
      <w:r w:rsidR="32500E45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w terminie ustalonym stosowną uchwałą Senatu</w:t>
      </w:r>
      <w:r w:rsidR="737F9050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roczne sprawozdanie ze swojej działalności</w:t>
      </w:r>
      <w:r w:rsidR="21A90567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w roku poprzednim wraz z załączonym wykazem podjętych uchwał. </w:t>
      </w:r>
    </w:p>
    <w:p w14:paraId="11FA6F94" w14:textId="0DE8AA0D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W ostatnim roku kadencji Senatu sprawozdanie, o którym mowa w ust. 1 składane jest nie później niż na ostatnim zwyczajnym posiedzeniu Senatu. </w:t>
      </w:r>
    </w:p>
    <w:p w14:paraId="21F7D537" w14:textId="135C869A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3. Obowiązek, o którym mowa w ust. 1 nie dotyczy roku, w którym dokonano wyboru Komisji. </w:t>
      </w:r>
      <w:r w:rsidR="14709DA3" w:rsidRPr="00CF1EF8">
        <w:rPr>
          <w:rFonts w:ascii="Calibri Light" w:hAnsi="Calibri Light" w:cs="Calibri Light"/>
          <w:sz w:val="24"/>
          <w:szCs w:val="24"/>
        </w:rPr>
        <w:t xml:space="preserve">Informacje na temat </w:t>
      </w:r>
      <w:r w:rsidR="7819A924" w:rsidRPr="00CF1EF8">
        <w:rPr>
          <w:rFonts w:ascii="Calibri Light" w:hAnsi="Calibri Light" w:cs="Calibri Light"/>
          <w:sz w:val="24"/>
          <w:szCs w:val="24"/>
        </w:rPr>
        <w:t>d</w:t>
      </w:r>
      <w:r w:rsidRPr="00CF1EF8">
        <w:rPr>
          <w:rFonts w:ascii="Calibri Light" w:hAnsi="Calibri Light" w:cs="Calibri Light"/>
          <w:sz w:val="24"/>
          <w:szCs w:val="24"/>
        </w:rPr>
        <w:t>ziałalnoś</w:t>
      </w:r>
      <w:r w:rsidR="2DDE56C9" w:rsidRPr="00CF1EF8">
        <w:rPr>
          <w:rFonts w:ascii="Calibri Light" w:hAnsi="Calibri Light" w:cs="Calibri Light"/>
          <w:sz w:val="24"/>
          <w:szCs w:val="24"/>
        </w:rPr>
        <w:t>ci</w:t>
      </w:r>
      <w:r w:rsidRPr="00CF1EF8">
        <w:rPr>
          <w:rFonts w:ascii="Calibri Light" w:hAnsi="Calibri Light" w:cs="Calibri Light"/>
          <w:sz w:val="24"/>
          <w:szCs w:val="24"/>
        </w:rPr>
        <w:t xml:space="preserve"> z tego roku zawiera się w najbliższym rocznym sprawozdaniu.</w:t>
      </w:r>
    </w:p>
    <w:p w14:paraId="2BAB2F52" w14:textId="026763AB" w:rsidR="00E26289" w:rsidRPr="00CF1EF8" w:rsidRDefault="00E26289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IV. Posiedzenia Komisji</w:t>
      </w:r>
    </w:p>
    <w:p w14:paraId="61431E20" w14:textId="18795966" w:rsidR="00E26289" w:rsidRPr="00CF1EF8" w:rsidRDefault="00E26289" w:rsidP="00BD73BF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9</w:t>
      </w:r>
    </w:p>
    <w:p w14:paraId="66E79A73" w14:textId="77777777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Komisja obraduje na posiedzeniach zwołanych przez Przewodniczącego Komisji zgodnie z planem pracy Komisji oraz w miarę potrzeb. </w:t>
      </w:r>
    </w:p>
    <w:p w14:paraId="5E1D0C09" w14:textId="77777777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Przewodniczący Komisji lub Wiceprzewodniczący Komisji zwołuje nadzwyczajne posiedzenia Komisji, które nie są objęte planem pracy Komisji, za pośrednictwem poczty elektronicznej. </w:t>
      </w:r>
    </w:p>
    <w:p w14:paraId="1B63A271" w14:textId="6B3D8D0A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3. Posiedzenia Komisji, o których mowa w ust. 1-2</w:t>
      </w:r>
      <w:r w:rsidR="78EFC520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mogą odbywać się stacjonarnie i/lub przy wykorzystaniu środków bezpośredniego porozumiewania się na odległość, poprzez łącza wideo, telefoniczne, internetowe lub inne łącza pozwalające na identyfikację osób biorących udział w posiedzeniu Komisji. </w:t>
      </w:r>
    </w:p>
    <w:p w14:paraId="585B957A" w14:textId="3C3C6DDD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4. Decyzję w sprawie trybu posiedzenia, o którym mowa w ust. 3 podejmuje Przewodniczący z własnej inicjatywy lub na wniosek co najmniej </w:t>
      </w:r>
      <w:r w:rsidR="00D57E98" w:rsidRPr="00CF1EF8">
        <w:rPr>
          <w:rFonts w:ascii="Calibri Light" w:hAnsi="Calibri Light" w:cs="Calibri Light"/>
          <w:sz w:val="24"/>
          <w:szCs w:val="24"/>
        </w:rPr>
        <w:t>6</w:t>
      </w:r>
      <w:r w:rsidRPr="00CF1EF8">
        <w:rPr>
          <w:rFonts w:ascii="Calibri Light" w:hAnsi="Calibri Light" w:cs="Calibri Light"/>
          <w:sz w:val="24"/>
          <w:szCs w:val="24"/>
        </w:rPr>
        <w:t xml:space="preserve"> członków Komisji. </w:t>
      </w:r>
    </w:p>
    <w:p w14:paraId="4C824DA6" w14:textId="77777777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5. Za zgodą wszystkich członków Komisji obecnych na posiedzeniu jego przebieg może być rejestrowany przy użyciu urządzeń do zapisu dźwięku i/lub obrazu. </w:t>
      </w:r>
    </w:p>
    <w:p w14:paraId="16C26B8A" w14:textId="77777777" w:rsidR="00F12BB7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6. Posiedzenia, o których mowa w ust. 2, mogą być zwoływane z inicjatywy Przewodniczącego Komisji lub Wiceprzewodniczącego Komisji, a także na pisemny wniosek: </w:t>
      </w:r>
    </w:p>
    <w:p w14:paraId="298E587B" w14:textId="77777777" w:rsidR="00F12BB7" w:rsidRDefault="00E26289" w:rsidP="00BD73BF">
      <w:pPr>
        <w:spacing w:line="240" w:lineRule="auto"/>
        <w:ind w:left="852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a) Przewodniczącego Senatu; </w:t>
      </w:r>
    </w:p>
    <w:p w14:paraId="3DE9BB76" w14:textId="3BA44F98" w:rsidR="00E26289" w:rsidRPr="00CF1EF8" w:rsidRDefault="00E26289" w:rsidP="00BD73BF">
      <w:pPr>
        <w:spacing w:line="240" w:lineRule="auto"/>
        <w:ind w:left="852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b) nie mniej niż 3 członków Komisji. </w:t>
      </w:r>
    </w:p>
    <w:p w14:paraId="390F3A70" w14:textId="4AC975C2" w:rsidR="00E26289" w:rsidRPr="00CF1EF8" w:rsidRDefault="00E2628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7. Przewodniczący Senatu oraz członkowie Komisji składający wniosek w sprawie zwołania posiedzenia Komisji, o którym mowa w ust. 2, obowiązani są wskazać we wniosku przyczynę jego złożenia.</w:t>
      </w:r>
    </w:p>
    <w:p w14:paraId="04FB92C8" w14:textId="39818ABF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8. W posiedzeniach Komisji mogą brać udział jej członkowie oraz zaproszone osoby, w tym autorzy projektów poddawanych ocenie Komisji (w celu przedstawienia dodatkowych wyjaśnień na prośbę Komisji).</w:t>
      </w:r>
    </w:p>
    <w:p w14:paraId="02BEAFB6" w14:textId="6D0D6862" w:rsidR="00D57E98" w:rsidRPr="00CF1EF8" w:rsidRDefault="00D57E98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10</w:t>
      </w:r>
    </w:p>
    <w:p w14:paraId="68678C4B" w14:textId="1E1B9162" w:rsidR="00D57E98" w:rsidRPr="00CF1EF8" w:rsidRDefault="47B7F47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lastRenderedPageBreak/>
        <w:t>1. Przewodniczący Komisji może zaprosić na posiedzenie Komisji</w:t>
      </w:r>
      <w:r w:rsidR="7042C155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z głosem doradczym</w:t>
      </w:r>
      <w:r w:rsidR="0880780F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osoby niebędące jej członkami, w szczególności specjalistów lub ekspertów, których wiedza i doświadczenie są przydatne w pracy Komisji i ocenie przedłożonych projektów. </w:t>
      </w:r>
    </w:p>
    <w:p w14:paraId="677DF568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Komisja może zwracać się o wyjaśnienia i informacje do wszystkich organów Uczelni oraz do wszystkich członków społeczności akademickiej w sprawach leżących w zakresie działania Komisji. </w:t>
      </w:r>
    </w:p>
    <w:p w14:paraId="583CEDE0" w14:textId="5FA75996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3. W toku prac Komisji, może ona zwrócić się </w:t>
      </w:r>
      <w:r w:rsidR="29C71A9D" w:rsidRPr="00CF1EF8">
        <w:rPr>
          <w:rFonts w:ascii="Calibri Light" w:hAnsi="Calibri Light" w:cs="Calibri Light"/>
          <w:sz w:val="24"/>
          <w:szCs w:val="24"/>
        </w:rPr>
        <w:t xml:space="preserve">do prawnika, </w:t>
      </w:r>
      <w:r w:rsidRPr="00CF1EF8">
        <w:rPr>
          <w:rFonts w:ascii="Calibri Light" w:hAnsi="Calibri Light" w:cs="Calibri Light"/>
          <w:sz w:val="24"/>
          <w:szCs w:val="24"/>
        </w:rPr>
        <w:t>za pośrednictwem Rektora</w:t>
      </w:r>
      <w:r w:rsidR="09C44B28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z wnioskiem o wydanie opinii prawnych i innych ekspertyz w zakresie objętym pracami Komisji.</w:t>
      </w:r>
    </w:p>
    <w:p w14:paraId="58A7AE99" w14:textId="6A0B1398" w:rsidR="00D57E98" w:rsidRPr="00CF1EF8" w:rsidRDefault="00D57E98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11</w:t>
      </w:r>
    </w:p>
    <w:p w14:paraId="33E21061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Udział członków komisji w posiedzeniach Komisji jest obowiązkowy. </w:t>
      </w:r>
    </w:p>
    <w:p w14:paraId="029B2931" w14:textId="171BA109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2. Członkowie Komisji, którzy przewidują swoją nieobecność na posiedzeniu, przedstawiają Przewodniczącemu Komisji lub Wiceprzewodniczącemu usprawiedliwienie swojej nieobecności</w:t>
      </w:r>
      <w:r w:rsidR="30AC6E2F" w:rsidRPr="00CF1EF8">
        <w:rPr>
          <w:rFonts w:ascii="Calibri Light" w:hAnsi="Calibri Light" w:cs="Calibri Light"/>
          <w:sz w:val="24"/>
          <w:szCs w:val="24"/>
        </w:rPr>
        <w:t xml:space="preserve"> przed planowanym terminem posiedzenia</w:t>
      </w:r>
      <w:r w:rsidRPr="00CF1EF8">
        <w:rPr>
          <w:rFonts w:ascii="Calibri Light" w:hAnsi="Calibri Light" w:cs="Calibri Light"/>
          <w:sz w:val="24"/>
          <w:szCs w:val="24"/>
        </w:rPr>
        <w:t xml:space="preserve">. </w:t>
      </w:r>
    </w:p>
    <w:p w14:paraId="1587E903" w14:textId="0724DBA8" w:rsidR="00D57E98" w:rsidRPr="00CF1EF8" w:rsidRDefault="47B7F479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3. W sytuacjach losowych uzasadnienia nieobecności można składać, co do zasady, w ciągu 14 dni od ustania przyczyny nieobecności, ale nie później niż przed terminem kolejnego posiedzenia</w:t>
      </w:r>
      <w:r w:rsidR="5C12D48F" w:rsidRPr="00CF1EF8">
        <w:rPr>
          <w:rFonts w:ascii="Calibri Light" w:hAnsi="Calibri Light" w:cs="Calibri Light"/>
          <w:sz w:val="24"/>
          <w:szCs w:val="24"/>
        </w:rPr>
        <w:t>.</w:t>
      </w:r>
      <w:r w:rsidRPr="00CF1EF8">
        <w:rPr>
          <w:rFonts w:ascii="Calibri Light" w:hAnsi="Calibri Light" w:cs="Calibri Light"/>
          <w:sz w:val="24"/>
          <w:szCs w:val="24"/>
        </w:rPr>
        <w:t xml:space="preserve"> </w:t>
      </w:r>
    </w:p>
    <w:p w14:paraId="1A02D204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4. O przyczynach nieobecności oraz braku uzasadnienia nieobecności Przewodniczący bądź Wiceprzewodniczący informuje Komisję na początku posiedzenia. </w:t>
      </w:r>
    </w:p>
    <w:p w14:paraId="3587C2B2" w14:textId="179F17B1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5. Członkowie Komisji mają obowiązek dokonania wstępnej oceny wniosków poprzez uzupełnienie formularza indywidualnej oceny wniosku członka Komisji stanowiącej załącznik nr 2 do niniejszego Regulaminu. Wypełniony formularz należy przekazać przed obradami Komisji za pomocą poczty elektronicznej Sekretarzowi Komisji za potwierdzeniem odbioru</w:t>
      </w:r>
      <w:r w:rsidR="0CB5E5FD" w:rsidRPr="00CF1EF8">
        <w:rPr>
          <w:rFonts w:ascii="Calibri Light" w:hAnsi="Calibri Light" w:cs="Calibri Light"/>
          <w:sz w:val="24"/>
          <w:szCs w:val="24"/>
        </w:rPr>
        <w:t>,</w:t>
      </w:r>
      <w:r w:rsidRPr="00CF1EF8">
        <w:rPr>
          <w:rFonts w:ascii="Calibri Light" w:hAnsi="Calibri Light" w:cs="Calibri Light"/>
          <w:sz w:val="24"/>
          <w:szCs w:val="24"/>
        </w:rPr>
        <w:t xml:space="preserve"> a w przypadku pracy zdalnej zamieścić w </w:t>
      </w:r>
      <w:r w:rsidR="00765845" w:rsidRPr="00CF1EF8">
        <w:rPr>
          <w:rFonts w:ascii="Calibri Light" w:hAnsi="Calibri Light" w:cs="Calibri Light"/>
          <w:sz w:val="24"/>
          <w:szCs w:val="24"/>
        </w:rPr>
        <w:t>plikach</w:t>
      </w:r>
      <w:r w:rsidRPr="00CF1EF8">
        <w:rPr>
          <w:rFonts w:ascii="Calibri Light" w:hAnsi="Calibri Light" w:cs="Calibri Light"/>
          <w:sz w:val="24"/>
          <w:szCs w:val="24"/>
        </w:rPr>
        <w:t xml:space="preserve"> Zespołu Komisji w Microsoft Teams. W przypadku nieobecności na zebraniu Komisji członek Komisji jest zobowiązany do zrealizowania zadań związanych z wstępną indywidualną oceną.</w:t>
      </w:r>
    </w:p>
    <w:p w14:paraId="716E6F71" w14:textId="5200882B" w:rsidR="00D57E98" w:rsidRPr="00CF1EF8" w:rsidRDefault="00D57E98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12</w:t>
      </w:r>
    </w:p>
    <w:p w14:paraId="7B946808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1. Uchwały Komisji zapadają zwykłą większością głosów w obecności co najmniej połowy składu Komisji. Dla ważności głosowania konieczny jest udział w głosowaniu co najmniej połowy członków Komisji lub w wypadku głosowań w zespołach co najmniej połowa członków zespołu.</w:t>
      </w:r>
    </w:p>
    <w:p w14:paraId="1203B824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2. Komisja podejmuje uchwały w głosowaniu jawnym, z zastrzeżeniem ust. 3.</w:t>
      </w:r>
    </w:p>
    <w:p w14:paraId="3106C73C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3. W sprawach osobowych uchwały zapadają w głosowaniu tajnym.</w:t>
      </w:r>
    </w:p>
    <w:p w14:paraId="1E0B522B" w14:textId="77777777" w:rsidR="00F12BB7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4. Komisja może podejmować uchwały: </w:t>
      </w:r>
    </w:p>
    <w:p w14:paraId="6B7CE665" w14:textId="77777777" w:rsidR="00F12BB7" w:rsidRDefault="00D57E98" w:rsidP="00BD73BF">
      <w:pPr>
        <w:spacing w:line="240" w:lineRule="auto"/>
        <w:ind w:left="852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a) w trybie pisemnym; </w:t>
      </w:r>
    </w:p>
    <w:p w14:paraId="677B162F" w14:textId="335C001B" w:rsidR="00D57E98" w:rsidRPr="00CF1EF8" w:rsidRDefault="00D57E98" w:rsidP="00BD73BF">
      <w:pPr>
        <w:spacing w:line="240" w:lineRule="auto"/>
        <w:ind w:left="852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b) w trybie elektronicznym, co oznacza podjęcie uchwały przy wykorzystaniu środków bezpośredniego porozumiewania się na odległość (telefonicznie lub w inny sposób gwarantujący możliwość porozumiewania się ze sobą wszystkim członkom Komisji).</w:t>
      </w:r>
    </w:p>
    <w:p w14:paraId="780F02AE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lastRenderedPageBreak/>
        <w:t>5. Przewodniczący zarządza podjęcie uchwały w trybie, o którym mowa w ust. 4 pkt 2 w szczególności w przypadku zwołania posiedzenia w trybie przewidzianym §9 ust. 3.</w:t>
      </w:r>
    </w:p>
    <w:p w14:paraId="72E6C5D8" w14:textId="55556B23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6. Uchwałę podjętą w trybie pisemnym podpisuje Przewodniczący Komisji i Sekretarz</w:t>
      </w:r>
      <w:r w:rsidR="00E00556" w:rsidRPr="00CF1EF8">
        <w:rPr>
          <w:rFonts w:ascii="Calibri Light" w:hAnsi="Calibri Light" w:cs="Calibri Light"/>
          <w:sz w:val="24"/>
          <w:szCs w:val="24"/>
        </w:rPr>
        <w:t xml:space="preserve"> </w:t>
      </w:r>
    </w:p>
    <w:p w14:paraId="1A40DA65" w14:textId="77777777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7. Uchwałę podjętą w trybie elektronicznym zatwierdza Przewodniczący Komisji. Sekretarz Komisji odbiera głosy od pozostałych członków Komisji – zatwierdzenie następuje poprzez odnotowanie w uchwale trybu jej podjęcia oraz głosów oddanych przez poszczególnych członków Komisji. Sekretarz podpisuje uchwałę podjętą w tym trybie.</w:t>
      </w:r>
    </w:p>
    <w:p w14:paraId="45070FF6" w14:textId="6C54A9D9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8. Uchwały mogą być podpisane w formie papierowej, jak i w formie elektronicznej z wykorzystaniem podpisu elektronicznego zabezpieczonego kwalifikowanym certyfikatem lub poprzez złożenie podpisu zaufanego e</w:t>
      </w:r>
      <w:r w:rsidR="75DA1500" w:rsidRPr="00CF1EF8">
        <w:rPr>
          <w:rFonts w:ascii="Calibri Light" w:hAnsi="Calibri Light" w:cs="Calibri Light"/>
          <w:sz w:val="24"/>
          <w:szCs w:val="24"/>
        </w:rPr>
        <w:t>-</w:t>
      </w:r>
      <w:r w:rsidRPr="00CF1EF8">
        <w:rPr>
          <w:rFonts w:ascii="Calibri Light" w:hAnsi="Calibri Light" w:cs="Calibri Light"/>
          <w:sz w:val="24"/>
          <w:szCs w:val="24"/>
        </w:rPr>
        <w:t>puap, na dokumencie w formie elektronicznej.</w:t>
      </w:r>
    </w:p>
    <w:p w14:paraId="74280E96" w14:textId="3AFC1DD8" w:rsidR="00D57E98" w:rsidRPr="00CF1EF8" w:rsidRDefault="00D57E9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9. Komisja prowadzi rejestr podjętych uchwał i wydanych opinii obejmujący pełną treść podjętych uchwał. Za prowadzenie i aktualizację rejestru odpowiada Sekretarz Komisji.</w:t>
      </w:r>
    </w:p>
    <w:p w14:paraId="30984592" w14:textId="6F64C822" w:rsidR="00E00556" w:rsidRPr="00CF1EF8" w:rsidRDefault="00E00556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V. Postanowienia końcowe</w:t>
      </w:r>
    </w:p>
    <w:p w14:paraId="5CB1BF07" w14:textId="085EB0AC" w:rsidR="00E00556" w:rsidRPr="00CF1EF8" w:rsidRDefault="00E00556" w:rsidP="00BD73BF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13</w:t>
      </w:r>
    </w:p>
    <w:p w14:paraId="29FA4E97" w14:textId="6913B226" w:rsidR="00E00556" w:rsidRPr="00CF1EF8" w:rsidRDefault="79A51E18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Komisja może współdziałać z innymi komisjami senackimi w zakresie ich właściwości rzeczowej. </w:t>
      </w:r>
    </w:p>
    <w:p w14:paraId="02A5CD54" w14:textId="77777777" w:rsidR="00E00556" w:rsidRPr="00CF1EF8" w:rsidRDefault="00E00556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Współdziałanie może polegać w szczególności na wymianie uwag, informacji i doświadczeń dotyczących działalności Komisji. </w:t>
      </w:r>
    </w:p>
    <w:p w14:paraId="2DC2B428" w14:textId="33AC74C0" w:rsidR="00E00556" w:rsidRPr="00CF1EF8" w:rsidRDefault="00E00556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14</w:t>
      </w:r>
    </w:p>
    <w:p w14:paraId="2186358E" w14:textId="77777777" w:rsidR="00E00556" w:rsidRPr="00CF1EF8" w:rsidRDefault="00E00556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1. Zmiana Regulaminu Komisji może zostać uchwalona bezwzględną większością głosów, na wniosek co najmniej 5 członków Komisji. </w:t>
      </w:r>
    </w:p>
    <w:p w14:paraId="34C15CF5" w14:textId="77777777" w:rsidR="00E00556" w:rsidRPr="00CF1EF8" w:rsidRDefault="00E00556" w:rsidP="00BD73BF">
      <w:pPr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 xml:space="preserve">2. Przewodniczący Komisji przedkłada na najbliższym posiedzeniu Senatu treść zmienionego regulaminu Komisji celem zatwierdzenia go przez Senat. Zmiana Regulaminu Komisji wchodzi w życie nie wcześniej niż z dniem podjęcia przez Senat uchwały o zatwierdzeniu Regulaminu w zmienionym brzmieniu. </w:t>
      </w:r>
    </w:p>
    <w:p w14:paraId="7917EAB5" w14:textId="7A07C16A" w:rsidR="00E00556" w:rsidRPr="00CF1EF8" w:rsidRDefault="00E00556" w:rsidP="00BD73BF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F1EF8">
        <w:rPr>
          <w:rFonts w:ascii="Calibri Light" w:hAnsi="Calibri Light" w:cs="Calibri Light"/>
          <w:b/>
          <w:bCs/>
          <w:sz w:val="24"/>
          <w:szCs w:val="24"/>
        </w:rPr>
        <w:t>§ 15</w:t>
      </w:r>
    </w:p>
    <w:p w14:paraId="744553B5" w14:textId="000D0A31" w:rsidR="002B63E4" w:rsidRPr="00CF1EF8" w:rsidRDefault="00E00556" w:rsidP="00BD73BF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F1EF8">
        <w:rPr>
          <w:rFonts w:ascii="Calibri Light" w:hAnsi="Calibri Light" w:cs="Calibri Light"/>
          <w:sz w:val="24"/>
          <w:szCs w:val="24"/>
        </w:rPr>
        <w:t>Regulamin niniejszy wchodzi w życie z dniem zatwierdzenia go przez Senat.</w:t>
      </w:r>
    </w:p>
    <w:sectPr w:rsidR="002B63E4" w:rsidRPr="00CF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9D37"/>
    <w:multiLevelType w:val="hybridMultilevel"/>
    <w:tmpl w:val="3A6CC43A"/>
    <w:lvl w:ilvl="0" w:tplc="9446D8C6">
      <w:start w:val="1"/>
      <w:numFmt w:val="decimal"/>
      <w:lvlText w:val="%1."/>
      <w:lvlJc w:val="left"/>
      <w:pPr>
        <w:ind w:left="720" w:hanging="360"/>
      </w:pPr>
    </w:lvl>
    <w:lvl w:ilvl="1" w:tplc="CEC849A2">
      <w:start w:val="1"/>
      <w:numFmt w:val="lowerLetter"/>
      <w:lvlText w:val="%2."/>
      <w:lvlJc w:val="left"/>
      <w:pPr>
        <w:ind w:left="1440" w:hanging="360"/>
      </w:pPr>
    </w:lvl>
    <w:lvl w:ilvl="2" w:tplc="182E0B70">
      <w:start w:val="1"/>
      <w:numFmt w:val="lowerRoman"/>
      <w:lvlText w:val="%3."/>
      <w:lvlJc w:val="right"/>
      <w:pPr>
        <w:ind w:left="2160" w:hanging="180"/>
      </w:pPr>
    </w:lvl>
    <w:lvl w:ilvl="3" w:tplc="24B6B484">
      <w:start w:val="1"/>
      <w:numFmt w:val="decimal"/>
      <w:lvlText w:val="%4."/>
      <w:lvlJc w:val="left"/>
      <w:pPr>
        <w:ind w:left="2880" w:hanging="360"/>
      </w:pPr>
    </w:lvl>
    <w:lvl w:ilvl="4" w:tplc="C2EA0ABC">
      <w:start w:val="1"/>
      <w:numFmt w:val="lowerLetter"/>
      <w:lvlText w:val="%5."/>
      <w:lvlJc w:val="left"/>
      <w:pPr>
        <w:ind w:left="3600" w:hanging="360"/>
      </w:pPr>
    </w:lvl>
    <w:lvl w:ilvl="5" w:tplc="131A3C40">
      <w:start w:val="1"/>
      <w:numFmt w:val="lowerRoman"/>
      <w:lvlText w:val="%6."/>
      <w:lvlJc w:val="right"/>
      <w:pPr>
        <w:ind w:left="4320" w:hanging="180"/>
      </w:pPr>
    </w:lvl>
    <w:lvl w:ilvl="6" w:tplc="DBD4D062">
      <w:start w:val="1"/>
      <w:numFmt w:val="decimal"/>
      <w:lvlText w:val="%7."/>
      <w:lvlJc w:val="left"/>
      <w:pPr>
        <w:ind w:left="5040" w:hanging="360"/>
      </w:pPr>
    </w:lvl>
    <w:lvl w:ilvl="7" w:tplc="CEEAA3B2">
      <w:start w:val="1"/>
      <w:numFmt w:val="lowerLetter"/>
      <w:lvlText w:val="%8."/>
      <w:lvlJc w:val="left"/>
      <w:pPr>
        <w:ind w:left="5760" w:hanging="360"/>
      </w:pPr>
    </w:lvl>
    <w:lvl w:ilvl="8" w:tplc="4F107A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47ADC"/>
    <w:multiLevelType w:val="hybridMultilevel"/>
    <w:tmpl w:val="4DE01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65000">
    <w:abstractNumId w:val="0"/>
  </w:num>
  <w:num w:numId="2" w16cid:durableId="196110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yNDKztLQwtLA0tDBS0lEKTi0uzszPAykwqgUAUfHL2CwAAAA="/>
  </w:docVars>
  <w:rsids>
    <w:rsidRoot w:val="00F219BE"/>
    <w:rsid w:val="0004645A"/>
    <w:rsid w:val="00055CFE"/>
    <w:rsid w:val="000C3444"/>
    <w:rsid w:val="001B12FF"/>
    <w:rsid w:val="001B5062"/>
    <w:rsid w:val="001C427A"/>
    <w:rsid w:val="002B63E4"/>
    <w:rsid w:val="002F50DE"/>
    <w:rsid w:val="003058B5"/>
    <w:rsid w:val="00356FA0"/>
    <w:rsid w:val="00390414"/>
    <w:rsid w:val="00413AB9"/>
    <w:rsid w:val="004154F2"/>
    <w:rsid w:val="00494D14"/>
    <w:rsid w:val="00580D54"/>
    <w:rsid w:val="005C062A"/>
    <w:rsid w:val="005D6014"/>
    <w:rsid w:val="006947B5"/>
    <w:rsid w:val="006F6541"/>
    <w:rsid w:val="0076565A"/>
    <w:rsid w:val="00765845"/>
    <w:rsid w:val="00793300"/>
    <w:rsid w:val="00807B35"/>
    <w:rsid w:val="00877219"/>
    <w:rsid w:val="008A365D"/>
    <w:rsid w:val="0091134F"/>
    <w:rsid w:val="00915E6F"/>
    <w:rsid w:val="009833A9"/>
    <w:rsid w:val="009F66CA"/>
    <w:rsid w:val="00A96A50"/>
    <w:rsid w:val="00AB187D"/>
    <w:rsid w:val="00AD20A2"/>
    <w:rsid w:val="00AF5178"/>
    <w:rsid w:val="00B26D8F"/>
    <w:rsid w:val="00B466DC"/>
    <w:rsid w:val="00B46C19"/>
    <w:rsid w:val="00B81778"/>
    <w:rsid w:val="00BD73BF"/>
    <w:rsid w:val="00CA3A1B"/>
    <w:rsid w:val="00CE2943"/>
    <w:rsid w:val="00CF1EF8"/>
    <w:rsid w:val="00D57E98"/>
    <w:rsid w:val="00DC2E52"/>
    <w:rsid w:val="00E00556"/>
    <w:rsid w:val="00E26289"/>
    <w:rsid w:val="00E437AE"/>
    <w:rsid w:val="00E912BE"/>
    <w:rsid w:val="00EB4847"/>
    <w:rsid w:val="00F05367"/>
    <w:rsid w:val="00F0666A"/>
    <w:rsid w:val="00F12BB7"/>
    <w:rsid w:val="00F219BE"/>
    <w:rsid w:val="00F409DE"/>
    <w:rsid w:val="015A2759"/>
    <w:rsid w:val="017F61B0"/>
    <w:rsid w:val="023EF20E"/>
    <w:rsid w:val="03233D3F"/>
    <w:rsid w:val="047CF8A8"/>
    <w:rsid w:val="049A03C9"/>
    <w:rsid w:val="0544280F"/>
    <w:rsid w:val="059F6984"/>
    <w:rsid w:val="06DE5C54"/>
    <w:rsid w:val="07DBFE55"/>
    <w:rsid w:val="0880780F"/>
    <w:rsid w:val="08CF82DE"/>
    <w:rsid w:val="08D6FBD7"/>
    <w:rsid w:val="093007C9"/>
    <w:rsid w:val="09C44B28"/>
    <w:rsid w:val="0AA7F730"/>
    <w:rsid w:val="0B0116ED"/>
    <w:rsid w:val="0C100FAD"/>
    <w:rsid w:val="0CA64466"/>
    <w:rsid w:val="0CB5E5FD"/>
    <w:rsid w:val="0CDC6FC0"/>
    <w:rsid w:val="0D24F5B6"/>
    <w:rsid w:val="0D88D3C2"/>
    <w:rsid w:val="0D995874"/>
    <w:rsid w:val="0DAF3B51"/>
    <w:rsid w:val="0E17700F"/>
    <w:rsid w:val="0E676950"/>
    <w:rsid w:val="0F738629"/>
    <w:rsid w:val="0FED5245"/>
    <w:rsid w:val="108FC825"/>
    <w:rsid w:val="10C8514F"/>
    <w:rsid w:val="10FCF828"/>
    <w:rsid w:val="1194F5F4"/>
    <w:rsid w:val="123B237F"/>
    <w:rsid w:val="12555F91"/>
    <w:rsid w:val="13C38F4A"/>
    <w:rsid w:val="13D92718"/>
    <w:rsid w:val="14709DA3"/>
    <w:rsid w:val="14A94B13"/>
    <w:rsid w:val="158B86C4"/>
    <w:rsid w:val="15B2FF62"/>
    <w:rsid w:val="15D5F834"/>
    <w:rsid w:val="170A3D55"/>
    <w:rsid w:val="1746AF9B"/>
    <w:rsid w:val="180D02FE"/>
    <w:rsid w:val="19605F19"/>
    <w:rsid w:val="19AE27E2"/>
    <w:rsid w:val="19B0A5F7"/>
    <w:rsid w:val="1B4C52F8"/>
    <w:rsid w:val="1C5DE412"/>
    <w:rsid w:val="1D0E2C1C"/>
    <w:rsid w:val="1DBC365A"/>
    <w:rsid w:val="1F41AEBC"/>
    <w:rsid w:val="1F64E013"/>
    <w:rsid w:val="1FC6F117"/>
    <w:rsid w:val="2034B432"/>
    <w:rsid w:val="20B6F656"/>
    <w:rsid w:val="2156D2BE"/>
    <w:rsid w:val="21A90567"/>
    <w:rsid w:val="21B84D94"/>
    <w:rsid w:val="22C852D5"/>
    <w:rsid w:val="2459E552"/>
    <w:rsid w:val="24BDE59A"/>
    <w:rsid w:val="2538BB4E"/>
    <w:rsid w:val="25E6372C"/>
    <w:rsid w:val="2692372A"/>
    <w:rsid w:val="26EB4415"/>
    <w:rsid w:val="271AD0E4"/>
    <w:rsid w:val="2733653C"/>
    <w:rsid w:val="279B1253"/>
    <w:rsid w:val="28483019"/>
    <w:rsid w:val="2862CB46"/>
    <w:rsid w:val="2884E2AC"/>
    <w:rsid w:val="290CE2A8"/>
    <w:rsid w:val="29C71A9D"/>
    <w:rsid w:val="2A427D3C"/>
    <w:rsid w:val="2A497345"/>
    <w:rsid w:val="2ACAC739"/>
    <w:rsid w:val="2BC13A7B"/>
    <w:rsid w:val="2BF23D8B"/>
    <w:rsid w:val="2C3BB86A"/>
    <w:rsid w:val="2CB17157"/>
    <w:rsid w:val="2CC099F1"/>
    <w:rsid w:val="2DDE56C9"/>
    <w:rsid w:val="2DF16867"/>
    <w:rsid w:val="2E5C7CBF"/>
    <w:rsid w:val="2E62B727"/>
    <w:rsid w:val="2E85BD0E"/>
    <w:rsid w:val="2F534F84"/>
    <w:rsid w:val="2FF4C18F"/>
    <w:rsid w:val="305D2E1C"/>
    <w:rsid w:val="30AC6E2F"/>
    <w:rsid w:val="32500E45"/>
    <w:rsid w:val="328FD1E4"/>
    <w:rsid w:val="32C7C7FC"/>
    <w:rsid w:val="33A8388F"/>
    <w:rsid w:val="3402649A"/>
    <w:rsid w:val="35525146"/>
    <w:rsid w:val="3568B161"/>
    <w:rsid w:val="3578A228"/>
    <w:rsid w:val="368F7FC2"/>
    <w:rsid w:val="36A06B62"/>
    <w:rsid w:val="36FD88E4"/>
    <w:rsid w:val="37408C8C"/>
    <w:rsid w:val="37969036"/>
    <w:rsid w:val="37E5371F"/>
    <w:rsid w:val="3B0ECFA4"/>
    <w:rsid w:val="3BA4EBBF"/>
    <w:rsid w:val="3CCE9C93"/>
    <w:rsid w:val="3DBEF2D6"/>
    <w:rsid w:val="3DFCB851"/>
    <w:rsid w:val="3EA4AA10"/>
    <w:rsid w:val="3EC34F0E"/>
    <w:rsid w:val="3FA6491E"/>
    <w:rsid w:val="4102C8A9"/>
    <w:rsid w:val="41266385"/>
    <w:rsid w:val="4131FBE0"/>
    <w:rsid w:val="41B84185"/>
    <w:rsid w:val="41EC7CED"/>
    <w:rsid w:val="41FE9110"/>
    <w:rsid w:val="42764AAD"/>
    <w:rsid w:val="431504FB"/>
    <w:rsid w:val="438801A8"/>
    <w:rsid w:val="43CEFA91"/>
    <w:rsid w:val="440621FA"/>
    <w:rsid w:val="4410A273"/>
    <w:rsid w:val="4517D725"/>
    <w:rsid w:val="45569686"/>
    <w:rsid w:val="4660543B"/>
    <w:rsid w:val="46EBD892"/>
    <w:rsid w:val="46F89805"/>
    <w:rsid w:val="47766674"/>
    <w:rsid w:val="4779AB1A"/>
    <w:rsid w:val="47B7F479"/>
    <w:rsid w:val="47F25FCB"/>
    <w:rsid w:val="487758EB"/>
    <w:rsid w:val="48B58781"/>
    <w:rsid w:val="48E22D17"/>
    <w:rsid w:val="49029A86"/>
    <w:rsid w:val="4940FE84"/>
    <w:rsid w:val="496FAD8F"/>
    <w:rsid w:val="49F01182"/>
    <w:rsid w:val="4A6F0A40"/>
    <w:rsid w:val="4A72DEE3"/>
    <w:rsid w:val="4A7B13ED"/>
    <w:rsid w:val="4A87621A"/>
    <w:rsid w:val="4BC1B989"/>
    <w:rsid w:val="4C8EC5D8"/>
    <w:rsid w:val="4D00B88D"/>
    <w:rsid w:val="4F979146"/>
    <w:rsid w:val="50099A50"/>
    <w:rsid w:val="50A184C9"/>
    <w:rsid w:val="510E99DC"/>
    <w:rsid w:val="5292F678"/>
    <w:rsid w:val="52A536F9"/>
    <w:rsid w:val="537DA764"/>
    <w:rsid w:val="53BE7516"/>
    <w:rsid w:val="53E16ABA"/>
    <w:rsid w:val="54B16318"/>
    <w:rsid w:val="54D9E45F"/>
    <w:rsid w:val="5586DBB1"/>
    <w:rsid w:val="55BA8C7C"/>
    <w:rsid w:val="55F605F1"/>
    <w:rsid w:val="56525EAE"/>
    <w:rsid w:val="56AC115D"/>
    <w:rsid w:val="5703BD54"/>
    <w:rsid w:val="5708E020"/>
    <w:rsid w:val="5714E0FA"/>
    <w:rsid w:val="572F97FE"/>
    <w:rsid w:val="57590185"/>
    <w:rsid w:val="57E87329"/>
    <w:rsid w:val="585B6ADF"/>
    <w:rsid w:val="5A28515C"/>
    <w:rsid w:val="5A378122"/>
    <w:rsid w:val="5ABE16DD"/>
    <w:rsid w:val="5C12D48F"/>
    <w:rsid w:val="5C860E29"/>
    <w:rsid w:val="5CB5B71C"/>
    <w:rsid w:val="5D226362"/>
    <w:rsid w:val="5E5C76EB"/>
    <w:rsid w:val="5EF75362"/>
    <w:rsid w:val="5EFC746F"/>
    <w:rsid w:val="5F5A8795"/>
    <w:rsid w:val="5F6EB01A"/>
    <w:rsid w:val="5FCF8B3B"/>
    <w:rsid w:val="6136F940"/>
    <w:rsid w:val="630EBE69"/>
    <w:rsid w:val="652FC073"/>
    <w:rsid w:val="6563DA0A"/>
    <w:rsid w:val="662DA2B6"/>
    <w:rsid w:val="664501E0"/>
    <w:rsid w:val="66AE3D0A"/>
    <w:rsid w:val="66C3EB6C"/>
    <w:rsid w:val="67420C19"/>
    <w:rsid w:val="675B0D21"/>
    <w:rsid w:val="68080AC6"/>
    <w:rsid w:val="683F5070"/>
    <w:rsid w:val="6843F1E9"/>
    <w:rsid w:val="690FD061"/>
    <w:rsid w:val="6BC1B31D"/>
    <w:rsid w:val="6BE89EF3"/>
    <w:rsid w:val="6CD825FC"/>
    <w:rsid w:val="6CFB5E54"/>
    <w:rsid w:val="6D3E87D2"/>
    <w:rsid w:val="6DC7BADB"/>
    <w:rsid w:val="6DC856B0"/>
    <w:rsid w:val="6DDD7C63"/>
    <w:rsid w:val="6ECC4E8F"/>
    <w:rsid w:val="7042C155"/>
    <w:rsid w:val="70779567"/>
    <w:rsid w:val="708D5EEB"/>
    <w:rsid w:val="70956783"/>
    <w:rsid w:val="70B3572E"/>
    <w:rsid w:val="70C9DE85"/>
    <w:rsid w:val="70CECC4B"/>
    <w:rsid w:val="71502C5D"/>
    <w:rsid w:val="718BBFFC"/>
    <w:rsid w:val="71B012C4"/>
    <w:rsid w:val="722196EF"/>
    <w:rsid w:val="72AF9389"/>
    <w:rsid w:val="7306467F"/>
    <w:rsid w:val="734CB94A"/>
    <w:rsid w:val="737F9050"/>
    <w:rsid w:val="73D69D53"/>
    <w:rsid w:val="7433CEC1"/>
    <w:rsid w:val="74C6AF1E"/>
    <w:rsid w:val="753275AD"/>
    <w:rsid w:val="7541689B"/>
    <w:rsid w:val="75DA1500"/>
    <w:rsid w:val="75EA91F7"/>
    <w:rsid w:val="761D071F"/>
    <w:rsid w:val="7747A818"/>
    <w:rsid w:val="7819A924"/>
    <w:rsid w:val="78EFC520"/>
    <w:rsid w:val="7903C77A"/>
    <w:rsid w:val="798D8013"/>
    <w:rsid w:val="79A51E18"/>
    <w:rsid w:val="7A3392D5"/>
    <w:rsid w:val="7A55DA72"/>
    <w:rsid w:val="7AD624F6"/>
    <w:rsid w:val="7ADDF290"/>
    <w:rsid w:val="7F68F9F7"/>
    <w:rsid w:val="7F862998"/>
    <w:rsid w:val="7F9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B6B"/>
  <w15:docId w15:val="{0D5BCFBA-F5FF-4703-B252-217218E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9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9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9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9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9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9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9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9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9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9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9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F5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5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96A50"/>
    <w:pPr>
      <w:spacing w:after="0" w:line="240" w:lineRule="auto"/>
    </w:pPr>
  </w:style>
  <w:style w:type="paragraph" w:styleId="Bezodstpw">
    <w:name w:val="No Spacing"/>
    <w:uiPriority w:val="1"/>
    <w:qFormat/>
    <w:rsid w:val="006F6541"/>
    <w:pPr>
      <w:spacing w:after="0" w:line="240" w:lineRule="auto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7BEE65207794CBAFD7D68982258B2" ma:contentTypeVersion="4" ma:contentTypeDescription="Utwórz nowy dokument." ma:contentTypeScope="" ma:versionID="016c101bf7c022ff150e3b358921d2c4">
  <xsd:schema xmlns:xsd="http://www.w3.org/2001/XMLSchema" xmlns:xs="http://www.w3.org/2001/XMLSchema" xmlns:p="http://schemas.microsoft.com/office/2006/metadata/properties" xmlns:ns2="d72c40d4-4893-481f-a809-d2cfc188a631" targetNamespace="http://schemas.microsoft.com/office/2006/metadata/properties" ma:root="true" ma:fieldsID="26b16085f3703761961803bd9d891cda" ns2:_="">
    <xsd:import namespace="d72c40d4-4893-481f-a809-d2cfc188a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40d4-4893-481f-a809-d2cfc188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B6E97-BC15-4D65-A55C-B6155BBEE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40d4-4893-481f-a809-d2cfc188a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622DC-6104-4C53-BA66-B6FBF882E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4AD07-AFA5-4DFF-AA8F-B0BFCDC49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Hintze</dc:creator>
  <cp:lastModifiedBy>Martyna Masłowiecka</cp:lastModifiedBy>
  <cp:revision>3</cp:revision>
  <dcterms:created xsi:type="dcterms:W3CDTF">2024-11-26T21:51:00Z</dcterms:created>
  <dcterms:modified xsi:type="dcterms:W3CDTF">2024-11-27T12:38:00Z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0x010100BD87BEE65207794CBAFD7D68982258B2</vt:lpwstr>
  </property>
</Properties>
</file>