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CF1E" w14:textId="64B77376" w:rsidR="00383697" w:rsidRPr="00F47E17" w:rsidRDefault="00383697" w:rsidP="00113D92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F47E17">
        <w:rPr>
          <w:rFonts w:ascii="Calibri Light" w:hAnsi="Calibri Light" w:cs="Calibri Light"/>
          <w:sz w:val="24"/>
          <w:szCs w:val="24"/>
        </w:rPr>
        <w:t>Załącznik nr 2</w:t>
      </w:r>
    </w:p>
    <w:p w14:paraId="02180036" w14:textId="77777777" w:rsidR="00113D92" w:rsidRDefault="00383697" w:rsidP="00113D92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F47E17">
        <w:rPr>
          <w:rFonts w:ascii="Calibri Light" w:hAnsi="Calibri Light" w:cs="Calibri Light"/>
          <w:sz w:val="24"/>
          <w:szCs w:val="24"/>
        </w:rPr>
        <w:t xml:space="preserve">do Regulaminu Działania Stałej Senackiej </w:t>
      </w:r>
    </w:p>
    <w:p w14:paraId="6852AB2A" w14:textId="203A92A1" w:rsidR="00F47E17" w:rsidRPr="00F47E17" w:rsidRDefault="00383697" w:rsidP="00113D92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F47E17">
        <w:rPr>
          <w:rFonts w:ascii="Calibri Light" w:hAnsi="Calibri Light" w:cs="Calibri Light"/>
          <w:sz w:val="24"/>
          <w:szCs w:val="24"/>
        </w:rPr>
        <w:t>Komisji ds. Etyki</w:t>
      </w:r>
    </w:p>
    <w:p w14:paraId="25419DA6" w14:textId="53C909C8" w:rsidR="00383697" w:rsidRPr="00F47E17" w:rsidRDefault="00383697" w:rsidP="00113D92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F47E17">
        <w:rPr>
          <w:rFonts w:ascii="Calibri Light" w:hAnsi="Calibri Light" w:cs="Calibri Light"/>
          <w:sz w:val="24"/>
          <w:szCs w:val="24"/>
        </w:rPr>
        <w:t>Akademii Pedagogiki Specjalnej</w:t>
      </w:r>
    </w:p>
    <w:p w14:paraId="377D97CD" w14:textId="6149A71E" w:rsidR="00F05367" w:rsidRPr="00F47E17" w:rsidRDefault="00383697" w:rsidP="00113D92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F47E17">
        <w:rPr>
          <w:rFonts w:ascii="Calibri Light" w:hAnsi="Calibri Light" w:cs="Calibri Light"/>
          <w:sz w:val="24"/>
          <w:szCs w:val="24"/>
        </w:rPr>
        <w:t>im. Marii Grzegorzewskiej</w:t>
      </w:r>
    </w:p>
    <w:p w14:paraId="332DDE06" w14:textId="77777777" w:rsidR="00383697" w:rsidRDefault="00383697" w:rsidP="00F47E17">
      <w:pPr>
        <w:jc w:val="center"/>
      </w:pPr>
    </w:p>
    <w:p w14:paraId="699FB958" w14:textId="77777777" w:rsidR="00383697" w:rsidRPr="00383697" w:rsidRDefault="00383697" w:rsidP="00383697">
      <w:pPr>
        <w:jc w:val="center"/>
      </w:pPr>
    </w:p>
    <w:p w14:paraId="014211B3" w14:textId="77777777" w:rsidR="00383697" w:rsidRDefault="00383697" w:rsidP="00383697">
      <w:pPr>
        <w:jc w:val="center"/>
      </w:pPr>
    </w:p>
    <w:p w14:paraId="1841F8A7" w14:textId="7EF0E504" w:rsidR="00383697" w:rsidRDefault="00383697" w:rsidP="00383697">
      <w:r w:rsidRPr="00383697">
        <w:t xml:space="preserve">Nazwisko </w:t>
      </w:r>
      <w:r>
        <w:t>A</w:t>
      </w:r>
      <w:r w:rsidRPr="00383697">
        <w:t>utora projektu</w:t>
      </w:r>
    </w:p>
    <w:p w14:paraId="5BEA28B8" w14:textId="77777777" w:rsidR="00383697" w:rsidRDefault="00383697" w:rsidP="00383697">
      <w:pPr>
        <w:jc w:val="center"/>
      </w:pPr>
    </w:p>
    <w:p w14:paraId="5F86DDF9" w14:textId="219C15A7" w:rsidR="00383697" w:rsidRPr="00383697" w:rsidRDefault="00383697" w:rsidP="00383697">
      <w:r w:rsidRPr="00383697">
        <w:t>Tytuł opiniowanego projektu</w:t>
      </w:r>
    </w:p>
    <w:p w14:paraId="54743005" w14:textId="77777777" w:rsidR="00383697" w:rsidRDefault="00383697" w:rsidP="00383697">
      <w:pPr>
        <w:jc w:val="center"/>
      </w:pPr>
      <w:r w:rsidRPr="00383697">
        <w:t xml:space="preserve"> </w:t>
      </w:r>
    </w:p>
    <w:p w14:paraId="5B39BAE8" w14:textId="77777777" w:rsidR="00383697" w:rsidRDefault="00383697" w:rsidP="00383697">
      <w:pPr>
        <w:jc w:val="center"/>
      </w:pPr>
    </w:p>
    <w:p w14:paraId="5EADB932" w14:textId="08630EC1" w:rsidR="00383697" w:rsidRPr="00383697" w:rsidRDefault="00383697" w:rsidP="00383697">
      <w:pPr>
        <w:jc w:val="center"/>
      </w:pPr>
      <w:r w:rsidRPr="00383697">
        <w:rPr>
          <w:b/>
          <w:bCs/>
        </w:rPr>
        <w:t xml:space="preserve">OPINIA </w:t>
      </w:r>
    </w:p>
    <w:p w14:paraId="49A6A3B5" w14:textId="77777777" w:rsidR="00383697" w:rsidRPr="00383697" w:rsidRDefault="00383697" w:rsidP="00383697">
      <w:r w:rsidRPr="00383697">
        <w:t xml:space="preserve">ZOBOWIĄZANIE </w:t>
      </w:r>
    </w:p>
    <w:p w14:paraId="260E4FA8" w14:textId="7B01BF25" w:rsidR="00383697" w:rsidRDefault="00383697" w:rsidP="00383697">
      <w:r w:rsidRPr="00383697">
        <w:t xml:space="preserve">Przyjmując wniosek do zaopiniowania członek </w:t>
      </w:r>
      <w:r>
        <w:t xml:space="preserve">Stałej Senackiej Komisji ds. </w:t>
      </w:r>
      <w:r w:rsidRPr="00383697">
        <w:t>Etyki zobowiązuje się zarazem, iż nie wykorzysta wiedzy na temat projektów przed ukazaniem się wyników realizacji projektów w formie autoryzowanej przez autora projektu online lub drukiem.</w:t>
      </w:r>
    </w:p>
    <w:p w14:paraId="4B263C3E" w14:textId="77777777" w:rsidR="000E7DB4" w:rsidRPr="000E7DB4" w:rsidRDefault="000E7DB4" w:rsidP="000E7DB4"/>
    <w:p w14:paraId="733842BA" w14:textId="6E7CC2DF" w:rsidR="00383697" w:rsidRDefault="000E7DB4" w:rsidP="000E7DB4">
      <w:r w:rsidRPr="000E7DB4">
        <w:rPr>
          <w:b/>
          <w:bCs/>
        </w:rPr>
        <w:t>Opinia ogólna członka Komisji ds. etyki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5"/>
        <w:gridCol w:w="2026"/>
        <w:gridCol w:w="1443"/>
        <w:gridCol w:w="1568"/>
      </w:tblGrid>
      <w:tr w:rsidR="008650D9" w14:paraId="4097F370" w14:textId="77777777" w:rsidTr="40A200E1">
        <w:tc>
          <w:tcPr>
            <w:tcW w:w="4025" w:type="dxa"/>
          </w:tcPr>
          <w:p w14:paraId="344DBCC1" w14:textId="606FC331" w:rsidR="008650D9" w:rsidRPr="008650D9" w:rsidRDefault="008650D9" w:rsidP="00383697">
            <w:pPr>
              <w:rPr>
                <w:b/>
                <w:bCs/>
              </w:rPr>
            </w:pPr>
            <w:r w:rsidRPr="008650D9">
              <w:rPr>
                <w:b/>
                <w:bCs/>
              </w:rPr>
              <w:t>Wymagane punkty w projekcie</w:t>
            </w:r>
          </w:p>
        </w:tc>
        <w:tc>
          <w:tcPr>
            <w:tcW w:w="2026" w:type="dxa"/>
          </w:tcPr>
          <w:p w14:paraId="254EF52F" w14:textId="0FA48CBE" w:rsidR="008650D9" w:rsidRPr="008650D9" w:rsidRDefault="008650D9" w:rsidP="00383697">
            <w:pPr>
              <w:rPr>
                <w:b/>
                <w:bCs/>
              </w:rPr>
            </w:pPr>
            <w:r w:rsidRPr="008650D9">
              <w:rPr>
                <w:b/>
                <w:bCs/>
              </w:rPr>
              <w:t xml:space="preserve"> są spełnione</w:t>
            </w:r>
          </w:p>
        </w:tc>
        <w:tc>
          <w:tcPr>
            <w:tcW w:w="1443" w:type="dxa"/>
          </w:tcPr>
          <w:p w14:paraId="56977CE0" w14:textId="3D39621C" w:rsidR="008650D9" w:rsidRPr="008650D9" w:rsidRDefault="008650D9" w:rsidP="00383697">
            <w:pPr>
              <w:rPr>
                <w:b/>
                <w:bCs/>
              </w:rPr>
            </w:pPr>
            <w:r w:rsidRPr="008650D9">
              <w:rPr>
                <w:b/>
                <w:bCs/>
              </w:rPr>
              <w:t>brakuje</w:t>
            </w:r>
          </w:p>
        </w:tc>
        <w:tc>
          <w:tcPr>
            <w:tcW w:w="1568" w:type="dxa"/>
          </w:tcPr>
          <w:p w14:paraId="6120C0F9" w14:textId="60FD4AD8" w:rsidR="008650D9" w:rsidRPr="008650D9" w:rsidRDefault="008650D9" w:rsidP="00383697">
            <w:pPr>
              <w:rPr>
                <w:b/>
                <w:bCs/>
              </w:rPr>
            </w:pPr>
            <w:r w:rsidRPr="008650D9">
              <w:rPr>
                <w:b/>
                <w:bCs/>
              </w:rPr>
              <w:t>nie dotyczy</w:t>
            </w:r>
          </w:p>
        </w:tc>
      </w:tr>
      <w:tr w:rsidR="008650D9" w14:paraId="33C5CDC3" w14:textId="77777777" w:rsidTr="40A200E1">
        <w:trPr>
          <w:trHeight w:val="1091"/>
        </w:trPr>
        <w:tc>
          <w:tcPr>
            <w:tcW w:w="4025" w:type="dxa"/>
          </w:tcPr>
          <w:p w14:paraId="76D63544" w14:textId="04748A1F" w:rsidR="008650D9" w:rsidRPr="00383697" w:rsidRDefault="008650D9" w:rsidP="00383697">
            <w:r>
              <w:t>1.</w:t>
            </w:r>
            <w:r w:rsidR="00287401">
              <w:t xml:space="preserve"> </w:t>
            </w:r>
            <w:r w:rsidR="00287401" w:rsidRPr="00287401">
              <w:t>Dołączona treść zgody na udział w badaniu przekazywana osobie badanej (dorosły/ młodzież /dziecko/ rodzicom, opiekunom prawnym) w formie pisemnej lub ustnej.</w:t>
            </w:r>
            <w:r>
              <w:t xml:space="preserve"> </w:t>
            </w:r>
          </w:p>
          <w:p w14:paraId="2062E781" w14:textId="77777777" w:rsidR="008650D9" w:rsidRDefault="008650D9" w:rsidP="00383697"/>
        </w:tc>
        <w:tc>
          <w:tcPr>
            <w:tcW w:w="2026" w:type="dxa"/>
          </w:tcPr>
          <w:p w14:paraId="0D581536" w14:textId="77777777" w:rsidR="008650D9" w:rsidRDefault="008650D9" w:rsidP="00383697"/>
        </w:tc>
        <w:tc>
          <w:tcPr>
            <w:tcW w:w="1443" w:type="dxa"/>
          </w:tcPr>
          <w:p w14:paraId="35BAD161" w14:textId="77777777" w:rsidR="008650D9" w:rsidRDefault="008650D9" w:rsidP="00383697"/>
        </w:tc>
        <w:tc>
          <w:tcPr>
            <w:tcW w:w="1568" w:type="dxa"/>
          </w:tcPr>
          <w:p w14:paraId="073267D3" w14:textId="0C9E7352" w:rsidR="008650D9" w:rsidRDefault="008650D9" w:rsidP="00383697"/>
        </w:tc>
      </w:tr>
      <w:tr w:rsidR="008650D9" w14:paraId="7FF6C18D" w14:textId="77777777" w:rsidTr="40A200E1">
        <w:tc>
          <w:tcPr>
            <w:tcW w:w="4025" w:type="dxa"/>
          </w:tcPr>
          <w:p w14:paraId="46738FF3" w14:textId="52C6AF5A" w:rsidR="008650D9" w:rsidRDefault="008650D9" w:rsidP="00383697">
            <w:r>
              <w:t>2. Pisemna forma treści porozumienia, umowy, podania etc. z podmiotami, które ewentualnie po uzyskaniu zgody Komisji ds. etyki umożliwią przeprowadzenie badania, np. dostęp do uczestników badań (szkoły, organizacje pozarządowe, poradnie, szpitale).</w:t>
            </w:r>
          </w:p>
        </w:tc>
        <w:tc>
          <w:tcPr>
            <w:tcW w:w="2026" w:type="dxa"/>
          </w:tcPr>
          <w:p w14:paraId="5A663C83" w14:textId="77777777" w:rsidR="008650D9" w:rsidRDefault="008650D9" w:rsidP="00383697"/>
        </w:tc>
        <w:tc>
          <w:tcPr>
            <w:tcW w:w="1443" w:type="dxa"/>
          </w:tcPr>
          <w:p w14:paraId="0D3D3D22" w14:textId="77777777" w:rsidR="008650D9" w:rsidRDefault="008650D9" w:rsidP="00383697"/>
        </w:tc>
        <w:tc>
          <w:tcPr>
            <w:tcW w:w="1568" w:type="dxa"/>
          </w:tcPr>
          <w:p w14:paraId="1F2C4243" w14:textId="5AFF3FBE" w:rsidR="008650D9" w:rsidRDefault="008650D9" w:rsidP="00383697"/>
        </w:tc>
      </w:tr>
      <w:tr w:rsidR="008650D9" w14:paraId="3502D54C" w14:textId="77777777" w:rsidTr="40A200E1">
        <w:tc>
          <w:tcPr>
            <w:tcW w:w="4025" w:type="dxa"/>
          </w:tcPr>
          <w:p w14:paraId="58DE696D" w14:textId="50826F81" w:rsidR="008650D9" w:rsidRDefault="008650D9" w:rsidP="00383697">
            <w:r>
              <w:t>3.Informacja czy zaplanowane do użycia wystandaryzowane narzędzia pochodzą np. z Pracowni Testów Psychologicznych</w:t>
            </w:r>
            <w:r w:rsidR="34F5899E">
              <w:t>.</w:t>
            </w:r>
          </w:p>
          <w:p w14:paraId="386C4DC9" w14:textId="77777777" w:rsidR="008650D9" w:rsidRDefault="008650D9" w:rsidP="00383697"/>
        </w:tc>
        <w:tc>
          <w:tcPr>
            <w:tcW w:w="2026" w:type="dxa"/>
          </w:tcPr>
          <w:p w14:paraId="2DF0F2C2" w14:textId="77777777" w:rsidR="008650D9" w:rsidRDefault="008650D9" w:rsidP="00383697"/>
        </w:tc>
        <w:tc>
          <w:tcPr>
            <w:tcW w:w="1443" w:type="dxa"/>
          </w:tcPr>
          <w:p w14:paraId="35391FCA" w14:textId="77777777" w:rsidR="008650D9" w:rsidRDefault="008650D9" w:rsidP="00383697"/>
        </w:tc>
        <w:tc>
          <w:tcPr>
            <w:tcW w:w="1568" w:type="dxa"/>
          </w:tcPr>
          <w:p w14:paraId="0F9DD50C" w14:textId="015F046B" w:rsidR="008650D9" w:rsidRDefault="008650D9" w:rsidP="00383697"/>
        </w:tc>
      </w:tr>
      <w:tr w:rsidR="40A200E1" w14:paraId="5C56B9C5" w14:textId="77777777" w:rsidTr="40A200E1">
        <w:trPr>
          <w:trHeight w:val="300"/>
        </w:trPr>
        <w:tc>
          <w:tcPr>
            <w:tcW w:w="4025" w:type="dxa"/>
          </w:tcPr>
          <w:p w14:paraId="7D594BC7" w14:textId="3C677803" w:rsidR="64C142EC" w:rsidRDefault="64C142EC" w:rsidP="40A200E1">
            <w:r>
              <w:t>3a. Jeż</w:t>
            </w:r>
            <w:r w:rsidR="7948B83B">
              <w:t>e</w:t>
            </w:r>
            <w:r>
              <w:t>li narz</w:t>
            </w:r>
            <w:r w:rsidR="0F2DFEBD">
              <w:t>ę</w:t>
            </w:r>
            <w:r>
              <w:t>dzia pochodzą z pracowni testów</w:t>
            </w:r>
            <w:r w:rsidR="49BC84F7">
              <w:t xml:space="preserve"> a </w:t>
            </w:r>
            <w:r>
              <w:t xml:space="preserve">mają być </w:t>
            </w:r>
            <w:r>
              <w:lastRenderedPageBreak/>
              <w:t xml:space="preserve">wykorzystane formie online to </w:t>
            </w:r>
            <w:r w:rsidR="5E5E24CE">
              <w:t xml:space="preserve">wymagana jest </w:t>
            </w:r>
            <w:r>
              <w:t>zgoda</w:t>
            </w:r>
            <w:r w:rsidR="78D27132">
              <w:t xml:space="preserve"> tej</w:t>
            </w:r>
            <w:r>
              <w:t xml:space="preserve"> pracowni </w:t>
            </w:r>
          </w:p>
        </w:tc>
        <w:tc>
          <w:tcPr>
            <w:tcW w:w="2026" w:type="dxa"/>
          </w:tcPr>
          <w:p w14:paraId="46A262D3" w14:textId="5683BD4B" w:rsidR="40A200E1" w:rsidRDefault="40A200E1" w:rsidP="40A200E1"/>
        </w:tc>
        <w:tc>
          <w:tcPr>
            <w:tcW w:w="1443" w:type="dxa"/>
          </w:tcPr>
          <w:p w14:paraId="1D55FDE1" w14:textId="02E1E649" w:rsidR="40A200E1" w:rsidRDefault="40A200E1" w:rsidP="40A200E1"/>
        </w:tc>
        <w:tc>
          <w:tcPr>
            <w:tcW w:w="1568" w:type="dxa"/>
          </w:tcPr>
          <w:p w14:paraId="0BB086EC" w14:textId="72904D0B" w:rsidR="40A200E1" w:rsidRDefault="40A200E1" w:rsidP="40A200E1"/>
        </w:tc>
      </w:tr>
      <w:tr w:rsidR="40A200E1" w14:paraId="5EBCC260" w14:textId="77777777" w:rsidTr="40A200E1">
        <w:trPr>
          <w:trHeight w:val="300"/>
        </w:trPr>
        <w:tc>
          <w:tcPr>
            <w:tcW w:w="4025" w:type="dxa"/>
          </w:tcPr>
          <w:p w14:paraId="3A80049A" w14:textId="36625B5C" w:rsidR="61E97349" w:rsidRDefault="61E97349" w:rsidP="40A200E1">
            <w:r>
              <w:t xml:space="preserve">4. </w:t>
            </w:r>
            <w:r w:rsidR="438F90FB">
              <w:t>I</w:t>
            </w:r>
            <w:r w:rsidR="5B33A876">
              <w:t>nformacja czy zaplanowane do użycia wystandaryzowane narzędzia są w wolnym dostępie (np. opublikowane w artykułach)</w:t>
            </w:r>
          </w:p>
        </w:tc>
        <w:tc>
          <w:tcPr>
            <w:tcW w:w="2026" w:type="dxa"/>
          </w:tcPr>
          <w:p w14:paraId="373647F0" w14:textId="55C63899" w:rsidR="40A200E1" w:rsidRDefault="40A200E1" w:rsidP="40A200E1"/>
        </w:tc>
        <w:tc>
          <w:tcPr>
            <w:tcW w:w="1443" w:type="dxa"/>
          </w:tcPr>
          <w:p w14:paraId="0C40E7D9" w14:textId="23B7EF35" w:rsidR="40A200E1" w:rsidRDefault="40A200E1" w:rsidP="40A200E1"/>
        </w:tc>
        <w:tc>
          <w:tcPr>
            <w:tcW w:w="1568" w:type="dxa"/>
          </w:tcPr>
          <w:p w14:paraId="22A2F126" w14:textId="15070C49" w:rsidR="40A200E1" w:rsidRDefault="40A200E1" w:rsidP="40A200E1"/>
        </w:tc>
      </w:tr>
      <w:tr w:rsidR="008650D9" w14:paraId="29226896" w14:textId="77777777" w:rsidTr="40A200E1">
        <w:tc>
          <w:tcPr>
            <w:tcW w:w="4025" w:type="dxa"/>
          </w:tcPr>
          <w:p w14:paraId="1D2FE355" w14:textId="4B37EC73" w:rsidR="008650D9" w:rsidRDefault="212783E5" w:rsidP="00383697">
            <w:r>
              <w:t>5</w:t>
            </w:r>
            <w:r w:rsidR="008650D9">
              <w:t>. W przypadku korzystania z niewystandaryzowanych narzędzi diagnostycznych, które nie są w wolnym dostępie wymagane jest uzyskanie zgody od autorów na korzystanie z danego narzędzia.</w:t>
            </w:r>
          </w:p>
          <w:p w14:paraId="48BD9754" w14:textId="77777777" w:rsidR="008650D9" w:rsidRDefault="008650D9" w:rsidP="00383697"/>
        </w:tc>
        <w:tc>
          <w:tcPr>
            <w:tcW w:w="2026" w:type="dxa"/>
          </w:tcPr>
          <w:p w14:paraId="2C635FBD" w14:textId="77777777" w:rsidR="008650D9" w:rsidRDefault="008650D9" w:rsidP="00383697"/>
        </w:tc>
        <w:tc>
          <w:tcPr>
            <w:tcW w:w="1443" w:type="dxa"/>
          </w:tcPr>
          <w:p w14:paraId="750AD96A" w14:textId="77777777" w:rsidR="008650D9" w:rsidRDefault="008650D9" w:rsidP="00383697"/>
        </w:tc>
        <w:tc>
          <w:tcPr>
            <w:tcW w:w="1568" w:type="dxa"/>
          </w:tcPr>
          <w:p w14:paraId="7B5C908D" w14:textId="6B855495" w:rsidR="008650D9" w:rsidRDefault="008650D9" w:rsidP="00383697"/>
        </w:tc>
      </w:tr>
      <w:tr w:rsidR="008650D9" w14:paraId="225ECE6D" w14:textId="77777777" w:rsidTr="40A200E1">
        <w:tc>
          <w:tcPr>
            <w:tcW w:w="4025" w:type="dxa"/>
          </w:tcPr>
          <w:p w14:paraId="5F3EDC2A" w14:textId="0ABF562B" w:rsidR="008650D9" w:rsidRDefault="008650D9" w:rsidP="00383697">
            <w:r w:rsidRPr="008650D9">
              <w:t>5.</w:t>
            </w:r>
            <w:r>
              <w:t xml:space="preserve"> </w:t>
            </w:r>
            <w:r w:rsidR="00287401">
              <w:t>Załączona t</w:t>
            </w:r>
            <w:r w:rsidR="00287401" w:rsidRPr="00287401">
              <w:t xml:space="preserve">reść ankiet, wywiadów – szczególnie opracowanych samodzielnie na potrzeby badania, </w:t>
            </w:r>
          </w:p>
          <w:p w14:paraId="2813039B" w14:textId="77777777" w:rsidR="008650D9" w:rsidRDefault="008650D9" w:rsidP="00383697"/>
        </w:tc>
        <w:tc>
          <w:tcPr>
            <w:tcW w:w="2026" w:type="dxa"/>
          </w:tcPr>
          <w:p w14:paraId="7C7E253A" w14:textId="77777777" w:rsidR="008650D9" w:rsidRDefault="008650D9" w:rsidP="00383697"/>
        </w:tc>
        <w:tc>
          <w:tcPr>
            <w:tcW w:w="1443" w:type="dxa"/>
          </w:tcPr>
          <w:p w14:paraId="0C78980A" w14:textId="77777777" w:rsidR="008650D9" w:rsidRDefault="008650D9" w:rsidP="00383697"/>
        </w:tc>
        <w:tc>
          <w:tcPr>
            <w:tcW w:w="1568" w:type="dxa"/>
          </w:tcPr>
          <w:p w14:paraId="0E670CB2" w14:textId="3C43B4B7" w:rsidR="008650D9" w:rsidRDefault="008650D9" w:rsidP="00383697"/>
        </w:tc>
      </w:tr>
      <w:tr w:rsidR="008650D9" w14:paraId="13546D69" w14:textId="77777777" w:rsidTr="40A200E1">
        <w:tc>
          <w:tcPr>
            <w:tcW w:w="4025" w:type="dxa"/>
          </w:tcPr>
          <w:p w14:paraId="482F45D6" w14:textId="0187D263" w:rsidR="008650D9" w:rsidRDefault="008650D9" w:rsidP="00383697">
            <w:r>
              <w:t>6. Z</w:t>
            </w:r>
            <w:r w:rsidRPr="008650D9">
              <w:t>ałącz</w:t>
            </w:r>
            <w:r>
              <w:t>one</w:t>
            </w:r>
            <w:r w:rsidRPr="008650D9">
              <w:t xml:space="preserve"> kwestionariusz</w:t>
            </w:r>
            <w:r>
              <w:t>e</w:t>
            </w:r>
            <w:r w:rsidR="00287401">
              <w:t xml:space="preserve"> </w:t>
            </w:r>
            <w:r w:rsidR="00287401" w:rsidRPr="00287401">
              <w:t>(z wyjątkiem narzędzi wydawanych przez Pracownię Testów Psychologicznych lub Pracownię Testów Psychologicznych i Pedagogicznych)</w:t>
            </w:r>
          </w:p>
          <w:p w14:paraId="2EC2009E" w14:textId="6F2CA6D5" w:rsidR="008650D9" w:rsidRPr="008650D9" w:rsidRDefault="008650D9" w:rsidP="00383697"/>
        </w:tc>
        <w:tc>
          <w:tcPr>
            <w:tcW w:w="2026" w:type="dxa"/>
          </w:tcPr>
          <w:p w14:paraId="639E7F3F" w14:textId="77777777" w:rsidR="008650D9" w:rsidRDefault="008650D9" w:rsidP="00383697"/>
        </w:tc>
        <w:tc>
          <w:tcPr>
            <w:tcW w:w="1443" w:type="dxa"/>
          </w:tcPr>
          <w:p w14:paraId="528482A1" w14:textId="77777777" w:rsidR="008650D9" w:rsidRDefault="008650D9" w:rsidP="00383697"/>
        </w:tc>
        <w:tc>
          <w:tcPr>
            <w:tcW w:w="1568" w:type="dxa"/>
          </w:tcPr>
          <w:p w14:paraId="40944629" w14:textId="77777777" w:rsidR="008650D9" w:rsidRDefault="008650D9" w:rsidP="00383697"/>
        </w:tc>
      </w:tr>
      <w:tr w:rsidR="008650D9" w14:paraId="09E243E0" w14:textId="77777777" w:rsidTr="40A200E1">
        <w:tc>
          <w:tcPr>
            <w:tcW w:w="4025" w:type="dxa"/>
          </w:tcPr>
          <w:p w14:paraId="331FB4E8" w14:textId="77777777" w:rsidR="008650D9" w:rsidRDefault="008650D9" w:rsidP="00383697">
            <w:r>
              <w:t xml:space="preserve">7. </w:t>
            </w:r>
            <w:r w:rsidRPr="008650D9">
              <w:t>Instrukcje dla osób badanych</w:t>
            </w:r>
          </w:p>
          <w:p w14:paraId="018D6F16" w14:textId="4819EB5C" w:rsidR="008650D9" w:rsidRDefault="008650D9" w:rsidP="00383697"/>
        </w:tc>
        <w:tc>
          <w:tcPr>
            <w:tcW w:w="2026" w:type="dxa"/>
          </w:tcPr>
          <w:p w14:paraId="29EB40A3" w14:textId="77777777" w:rsidR="008650D9" w:rsidRDefault="008650D9" w:rsidP="00383697"/>
        </w:tc>
        <w:tc>
          <w:tcPr>
            <w:tcW w:w="1443" w:type="dxa"/>
          </w:tcPr>
          <w:p w14:paraId="411B760C" w14:textId="77777777" w:rsidR="008650D9" w:rsidRDefault="008650D9" w:rsidP="00383697"/>
        </w:tc>
        <w:tc>
          <w:tcPr>
            <w:tcW w:w="1568" w:type="dxa"/>
          </w:tcPr>
          <w:p w14:paraId="558C7E9E" w14:textId="77777777" w:rsidR="008650D9" w:rsidRDefault="008650D9" w:rsidP="00383697"/>
        </w:tc>
      </w:tr>
      <w:tr w:rsidR="008650D9" w14:paraId="199BB54F" w14:textId="77777777" w:rsidTr="40A200E1">
        <w:tc>
          <w:tcPr>
            <w:tcW w:w="4025" w:type="dxa"/>
          </w:tcPr>
          <w:p w14:paraId="571D972C" w14:textId="3D9A7329" w:rsidR="008650D9" w:rsidRDefault="008650D9" w:rsidP="00383697">
            <w:r>
              <w:t>8.</w:t>
            </w:r>
            <w:r w:rsidRPr="008650D9">
              <w:rPr>
                <w:rFonts w:ascii="Times New Roman" w:eastAsia="Arial" w:hAnsi="Times New Roman" w:cs="Times New Roman"/>
                <w:kern w:val="0"/>
              </w:rPr>
              <w:t xml:space="preserve"> </w:t>
            </w:r>
            <w:r w:rsidRPr="008650D9">
              <w:t>Procedury przetwarzania danych osobowych</w:t>
            </w:r>
          </w:p>
        </w:tc>
        <w:tc>
          <w:tcPr>
            <w:tcW w:w="2026" w:type="dxa"/>
          </w:tcPr>
          <w:p w14:paraId="253D4FE6" w14:textId="77777777" w:rsidR="008650D9" w:rsidRDefault="008650D9" w:rsidP="00383697"/>
        </w:tc>
        <w:tc>
          <w:tcPr>
            <w:tcW w:w="1443" w:type="dxa"/>
          </w:tcPr>
          <w:p w14:paraId="3C2EF27D" w14:textId="77777777" w:rsidR="008650D9" w:rsidRDefault="008650D9" w:rsidP="00383697"/>
        </w:tc>
        <w:tc>
          <w:tcPr>
            <w:tcW w:w="1568" w:type="dxa"/>
          </w:tcPr>
          <w:p w14:paraId="70196745" w14:textId="77777777" w:rsidR="008650D9" w:rsidRDefault="008650D9" w:rsidP="00383697"/>
        </w:tc>
      </w:tr>
    </w:tbl>
    <w:p w14:paraId="464E6655" w14:textId="77777777" w:rsidR="00383697" w:rsidRDefault="00383697" w:rsidP="00383697"/>
    <w:p w14:paraId="237FDA71" w14:textId="73E72F09" w:rsidR="008650D9" w:rsidRPr="008650D9" w:rsidRDefault="008650D9" w:rsidP="008650D9">
      <w:pPr>
        <w:rPr>
          <w:b/>
          <w:bCs/>
        </w:rPr>
      </w:pPr>
      <w:r w:rsidRPr="008650D9">
        <w:rPr>
          <w:b/>
          <w:bCs/>
        </w:rPr>
        <w:t>Opinia etyczna projektu na podstawie przedstawionego wniosku i związanej z nim dokumentacji</w:t>
      </w:r>
    </w:p>
    <w:p w14:paraId="7D9832DC" w14:textId="780DE664" w:rsidR="000E7DB4" w:rsidRPr="000E7DB4" w:rsidRDefault="000E7DB4" w:rsidP="000E7DB4">
      <w:r>
        <w:t>Skreślić niepotrzebne</w:t>
      </w:r>
    </w:p>
    <w:p w14:paraId="0C354686" w14:textId="77777777" w:rsidR="000E7DB4" w:rsidRPr="00B2636E" w:rsidRDefault="000E7DB4" w:rsidP="000E7DB4">
      <w:pPr>
        <w:pStyle w:val="Akapitzlist"/>
        <w:rPr>
          <w:b/>
          <w:bCs/>
        </w:rPr>
      </w:pPr>
      <w:r w:rsidRPr="00B2636E">
        <w:rPr>
          <w:b/>
          <w:bCs/>
        </w:rPr>
        <w:t xml:space="preserve">Pozytywna </w:t>
      </w:r>
    </w:p>
    <w:p w14:paraId="2D5F4833" w14:textId="76280187" w:rsidR="000E7DB4" w:rsidRPr="00B2636E" w:rsidRDefault="000E7DB4" w:rsidP="000E7DB4">
      <w:pPr>
        <w:pStyle w:val="Akapitzlist"/>
        <w:rPr>
          <w:b/>
          <w:bCs/>
        </w:rPr>
      </w:pPr>
      <w:r w:rsidRPr="00B2636E">
        <w:rPr>
          <w:b/>
          <w:bCs/>
        </w:rPr>
        <w:t xml:space="preserve">Pozytywna z warunkiem naniesienia wskazanych zmian w projekcie badawczym </w:t>
      </w:r>
    </w:p>
    <w:p w14:paraId="1EA53FC9" w14:textId="375968E3" w:rsidR="008650D9" w:rsidRPr="00B2636E" w:rsidRDefault="00B2636E" w:rsidP="000E7DB4">
      <w:pPr>
        <w:pStyle w:val="Akapitzlist"/>
        <w:rPr>
          <w:b/>
          <w:bCs/>
        </w:rPr>
      </w:pPr>
      <w:r w:rsidRPr="00B2636E">
        <w:rPr>
          <w:b/>
          <w:bCs/>
          <w:vertAlign w:val="superscript"/>
        </w:rPr>
        <w:t>1</w:t>
      </w:r>
      <w:r w:rsidR="000E7DB4" w:rsidRPr="000E7DB4">
        <w:rPr>
          <w:b/>
          <w:bCs/>
        </w:rPr>
        <w:t>Negatywna</w:t>
      </w:r>
    </w:p>
    <w:p w14:paraId="212F136A" w14:textId="77777777" w:rsidR="000E7DB4" w:rsidRPr="000E7DB4" w:rsidRDefault="000E7DB4" w:rsidP="000E7DB4"/>
    <w:p w14:paraId="65049BD7" w14:textId="07EB260F" w:rsidR="008650D9" w:rsidRDefault="000E7DB4" w:rsidP="000E7DB4">
      <w:pPr>
        <w:rPr>
          <w:b/>
          <w:bCs/>
        </w:rPr>
      </w:pPr>
      <w:r>
        <w:t xml:space="preserve"> </w:t>
      </w:r>
      <w:r w:rsidRPr="0112BC77">
        <w:rPr>
          <w:b/>
          <w:bCs/>
        </w:rPr>
        <w:t>Uzasadnienie opinii nt. projektu (np. wskazówki, sugestie, braki, konieczność zmiany czy uzupełnienia</w:t>
      </w:r>
      <w:r w:rsidR="00E14656" w:rsidRPr="0112BC77">
        <w:rPr>
          <w:b/>
          <w:bCs/>
        </w:rPr>
        <w:t xml:space="preserve"> konkretnych punktów)</w:t>
      </w:r>
    </w:p>
    <w:p w14:paraId="04C7F58B" w14:textId="77777777" w:rsidR="000E7DB4" w:rsidRDefault="000E7DB4" w:rsidP="000E7DB4"/>
    <w:p w14:paraId="0C027D76" w14:textId="77777777" w:rsidR="008650D9" w:rsidRDefault="008650D9" w:rsidP="00383697"/>
    <w:p w14:paraId="6C5C516A" w14:textId="1387E517" w:rsidR="00B2636E" w:rsidRPr="006D6A1B" w:rsidRDefault="00B2636E" w:rsidP="00383697">
      <w:pPr>
        <w:rPr>
          <w:sz w:val="20"/>
          <w:szCs w:val="20"/>
        </w:rPr>
      </w:pPr>
      <w:r w:rsidRPr="006D6A1B">
        <w:rPr>
          <w:sz w:val="20"/>
          <w:szCs w:val="20"/>
          <w:vertAlign w:val="superscript"/>
        </w:rPr>
        <w:t>1</w:t>
      </w:r>
      <w:r w:rsidRPr="006D6A1B">
        <w:rPr>
          <w:sz w:val="20"/>
          <w:szCs w:val="20"/>
        </w:rPr>
        <w:t>wymaga szczegółowego uzasadnieni</w:t>
      </w:r>
      <w:r w:rsidR="009616BB" w:rsidRPr="006D6A1B">
        <w:rPr>
          <w:sz w:val="20"/>
          <w:szCs w:val="20"/>
        </w:rPr>
        <w:t>a</w:t>
      </w:r>
    </w:p>
    <w:sectPr w:rsidR="00B2636E" w:rsidRPr="006D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65F7"/>
    <w:multiLevelType w:val="hybridMultilevel"/>
    <w:tmpl w:val="128E2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2FE"/>
    <w:multiLevelType w:val="hybridMultilevel"/>
    <w:tmpl w:val="B2E6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8349">
    <w:abstractNumId w:val="1"/>
  </w:num>
  <w:num w:numId="2" w16cid:durableId="100513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wtDA0NjM1MDI1MzNQ0lEKTi0uzszPAykwqgUAWNUUoywAAAA="/>
  </w:docVars>
  <w:rsids>
    <w:rsidRoot w:val="00383697"/>
    <w:rsid w:val="000B2823"/>
    <w:rsid w:val="000E7DB4"/>
    <w:rsid w:val="00113D92"/>
    <w:rsid w:val="00180558"/>
    <w:rsid w:val="001B12FF"/>
    <w:rsid w:val="0028299B"/>
    <w:rsid w:val="00287401"/>
    <w:rsid w:val="0030613C"/>
    <w:rsid w:val="00383697"/>
    <w:rsid w:val="00690FD7"/>
    <w:rsid w:val="006D6A1B"/>
    <w:rsid w:val="00793300"/>
    <w:rsid w:val="00842F82"/>
    <w:rsid w:val="008650D9"/>
    <w:rsid w:val="0091134F"/>
    <w:rsid w:val="009616BB"/>
    <w:rsid w:val="009A3068"/>
    <w:rsid w:val="00AA7728"/>
    <w:rsid w:val="00B2636E"/>
    <w:rsid w:val="00CA3A1B"/>
    <w:rsid w:val="00E14656"/>
    <w:rsid w:val="00E37670"/>
    <w:rsid w:val="00F05367"/>
    <w:rsid w:val="00F47E17"/>
    <w:rsid w:val="0112BC77"/>
    <w:rsid w:val="03618893"/>
    <w:rsid w:val="07FF315A"/>
    <w:rsid w:val="0F2DFEBD"/>
    <w:rsid w:val="154CABA2"/>
    <w:rsid w:val="20E4D46F"/>
    <w:rsid w:val="212783E5"/>
    <w:rsid w:val="2346FAB8"/>
    <w:rsid w:val="31B11E71"/>
    <w:rsid w:val="34F5899E"/>
    <w:rsid w:val="3523DB1C"/>
    <w:rsid w:val="40A200E1"/>
    <w:rsid w:val="438F90FB"/>
    <w:rsid w:val="49BC84F7"/>
    <w:rsid w:val="49E1CEA3"/>
    <w:rsid w:val="4ABD4068"/>
    <w:rsid w:val="51A457E9"/>
    <w:rsid w:val="52CDC3C1"/>
    <w:rsid w:val="540D4E48"/>
    <w:rsid w:val="570F263B"/>
    <w:rsid w:val="5B33A876"/>
    <w:rsid w:val="5E5E24CE"/>
    <w:rsid w:val="61E97349"/>
    <w:rsid w:val="64C142EC"/>
    <w:rsid w:val="6714C9FF"/>
    <w:rsid w:val="676961C2"/>
    <w:rsid w:val="6FD25061"/>
    <w:rsid w:val="72662EA0"/>
    <w:rsid w:val="72F41C1C"/>
    <w:rsid w:val="758DCDDF"/>
    <w:rsid w:val="78D27132"/>
    <w:rsid w:val="7948B83B"/>
    <w:rsid w:val="79E408A1"/>
    <w:rsid w:val="7BDF382C"/>
    <w:rsid w:val="7E2D8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971C"/>
  <w15:chartTrackingRefBased/>
  <w15:docId w15:val="{A08F1BD2-7588-48BF-9B73-A79BD303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6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6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6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6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6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6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6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6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6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6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6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8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BEE65207794CBAFD7D68982258B2" ma:contentTypeVersion="4" ma:contentTypeDescription="Create a new document." ma:contentTypeScope="" ma:versionID="c3af00b1998c5fa3f7971a03ae480b9f">
  <xsd:schema xmlns:xsd="http://www.w3.org/2001/XMLSchema" xmlns:xs="http://www.w3.org/2001/XMLSchema" xmlns:p="http://schemas.microsoft.com/office/2006/metadata/properties" xmlns:ns2="d72c40d4-4893-481f-a809-d2cfc188a631" targetNamespace="http://schemas.microsoft.com/office/2006/metadata/properties" ma:root="true" ma:fieldsID="3ff0e6afadb8332855c834a3970925a2" ns2:_="">
    <xsd:import namespace="d72c40d4-4893-481f-a809-d2cfc188a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40d4-4893-481f-a809-d2cfc188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5DD7A-5900-4E8A-9431-CA2F58287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2D662-5DA4-432F-B1A5-F24191E18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FDE18-DA12-4356-A58C-9BDC42670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40d4-4893-481f-a809-d2cfc188a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Hintze</dc:creator>
  <cp:keywords/>
  <dc:description/>
  <cp:lastModifiedBy>Jolanta Zarska</cp:lastModifiedBy>
  <cp:revision>6</cp:revision>
  <dcterms:created xsi:type="dcterms:W3CDTF">2024-11-05T18:03:00Z</dcterms:created>
  <dcterms:modified xsi:type="dcterms:W3CDTF">2024-11-14T10:51:00Z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0x010100BD87BEE65207794CBAFD7D68982258B2</vt:lpwstr>
  </property>
</Properties>
</file>